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87EA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03E9DA1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  <w:t xml:space="preserve">经营状况及安全性指标表 </w:t>
      </w:r>
    </w:p>
    <w:p w14:paraId="1098DA9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516"/>
        <w:gridCol w:w="1796"/>
        <w:gridCol w:w="2533"/>
        <w:gridCol w:w="1886"/>
      </w:tblGrid>
      <w:tr w14:paraId="6BAF9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相关数据在报告中所在页码</w:t>
            </w:r>
          </w:p>
        </w:tc>
      </w:tr>
      <w:tr w14:paraId="00005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D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净资产总额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7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C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67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0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资本充足率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D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4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F7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F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资产利润率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6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ED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B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流动性比例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FD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2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不良贷款率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7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F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B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6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B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4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F2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1A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4503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注：数据来源应为已披露的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2025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"/>
        </w:rPr>
        <w:t>年年度报告或者2025年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经审计年度报告中的净资产总额、资本充足率、不良贷款率、资产利润率以及人民币流动性比例，需标注相关数值在报告中所在页码的位置。</w:t>
      </w:r>
    </w:p>
    <w:p w14:paraId="24DDA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</w:p>
    <w:p w14:paraId="4BFF2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</w:p>
    <w:p w14:paraId="5DE7A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37" w:firstLineChars="918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参评银行全称（盖章）_____________ </w:t>
      </w:r>
    </w:p>
    <w:p w14:paraId="2818C6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57" w:firstLineChars="1518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年   月   日 </w:t>
      </w:r>
    </w:p>
    <w:p w14:paraId="6FECD0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B672B"/>
    <w:rsid w:val="60C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2026-07-20T03:18:00Z</dcterms:created>
  <dc:creator>✨cindy么么哒 ♡</dc:creator>
  <cp:lastModifiedBy>✨cindy么么哒 ♡</cp:lastModifiedBy>
  <dcterms:modified xsi:type="dcterms:W3CDTF">2026-07-20T03:18:53Z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9830A3DCB9AE4459A856D5B2596770DF_11</vt:lpwstr>
  </property>
  <property fmtid="{D5CDD505-2E9C-101B-9397-08002B2CF9AE}" pid="4" name="KSOTemplateDocerSaveRecord">
    <vt:lpwstr>eyJoZGlkIjoiM2FiMGE3MzdjNjg4ZTY4YzQ3NDI4MmMzNzdkZGRlZjciLCJ1c2VySWQiOiI2ODAxODUxMDIifQ==</vt:lpwstr>
  </property>
</Properties>
</file>