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4A95"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130ED9" w:rsidRPr="006050D3" w14:paraId="12419E7A" w14:textId="77777777" w:rsidTr="000E2016">
        <w:trPr>
          <w:jc w:val="center"/>
        </w:trPr>
        <w:tc>
          <w:tcPr>
            <w:tcW w:w="2024" w:type="dxa"/>
            <w:vMerge w:val="restart"/>
          </w:tcPr>
          <w:p w14:paraId="66FAF73D" w14:textId="16E1A2BE" w:rsidR="00130ED9" w:rsidRPr="006050D3" w:rsidRDefault="00EB2EE1" w:rsidP="00DE7D18">
            <w:pPr>
              <w:spacing w:line="360" w:lineRule="auto"/>
              <w:jc w:val="center"/>
              <w:rPr>
                <w:rFonts w:asciiTheme="majorEastAsia" w:eastAsiaTheme="majorEastAsia" w:hAnsiTheme="majorEastAsia"/>
                <w:sz w:val="28"/>
                <w:szCs w:val="28"/>
              </w:rPr>
            </w:pPr>
            <w:r w:rsidRPr="00EB2EE1">
              <w:rPr>
                <w:rFonts w:asciiTheme="majorEastAsia" w:eastAsiaTheme="majorEastAsia" w:hAnsiTheme="majorEastAsia"/>
                <w:noProof/>
                <w:sz w:val="28"/>
                <w:szCs w:val="28"/>
              </w:rPr>
              <w:drawing>
                <wp:inline distT="0" distB="0" distL="0" distR="0" wp14:anchorId="57F3B10E" wp14:editId="1E46A2D6">
                  <wp:extent cx="1103630" cy="1545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630" cy="1545590"/>
                          </a:xfrm>
                          <a:prstGeom prst="rect">
                            <a:avLst/>
                          </a:prstGeom>
                          <a:noFill/>
                          <a:ln>
                            <a:noFill/>
                          </a:ln>
                        </pic:spPr>
                      </pic:pic>
                    </a:graphicData>
                  </a:graphic>
                </wp:inline>
              </w:drawing>
            </w:r>
          </w:p>
        </w:tc>
        <w:tc>
          <w:tcPr>
            <w:tcW w:w="1783" w:type="dxa"/>
            <w:vAlign w:val="center"/>
          </w:tcPr>
          <w:p w14:paraId="44EBD971" w14:textId="77777777"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1784" w:type="dxa"/>
            <w:vAlign w:val="center"/>
          </w:tcPr>
          <w:p w14:paraId="2701AEAD" w14:textId="01322FF4" w:rsidR="00130ED9" w:rsidRPr="000E2016" w:rsidRDefault="00F31893" w:rsidP="000E2016">
            <w:pPr>
              <w:rPr>
                <w:rFonts w:ascii="宋体" w:eastAsia="宋体" w:hAnsi="宋体"/>
                <w:sz w:val="24"/>
              </w:rPr>
            </w:pPr>
            <w:r>
              <w:rPr>
                <w:rFonts w:ascii="宋体" w:eastAsia="宋体" w:hAnsi="宋体" w:hint="eastAsia"/>
                <w:sz w:val="24"/>
              </w:rPr>
              <w:t>郭非非</w:t>
            </w:r>
          </w:p>
        </w:tc>
        <w:tc>
          <w:tcPr>
            <w:tcW w:w="1783" w:type="dxa"/>
            <w:vAlign w:val="center"/>
          </w:tcPr>
          <w:p w14:paraId="0696E889" w14:textId="77777777"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1784" w:type="dxa"/>
            <w:vAlign w:val="center"/>
          </w:tcPr>
          <w:p w14:paraId="66638065" w14:textId="7D665D68" w:rsidR="00130ED9" w:rsidRPr="000E2016" w:rsidRDefault="00F31893" w:rsidP="000E2016">
            <w:pPr>
              <w:rPr>
                <w:rFonts w:ascii="宋体" w:eastAsia="宋体" w:hAnsi="宋体"/>
                <w:sz w:val="24"/>
              </w:rPr>
            </w:pPr>
            <w:r>
              <w:rPr>
                <w:rFonts w:ascii="宋体" w:eastAsia="宋体" w:hAnsi="宋体" w:hint="eastAsia"/>
                <w:sz w:val="24"/>
              </w:rPr>
              <w:t>女</w:t>
            </w:r>
          </w:p>
        </w:tc>
      </w:tr>
      <w:tr w:rsidR="00735F50" w:rsidRPr="006050D3" w14:paraId="0E5F57E8" w14:textId="77777777" w:rsidTr="000E2016">
        <w:trPr>
          <w:jc w:val="center"/>
        </w:trPr>
        <w:tc>
          <w:tcPr>
            <w:tcW w:w="2024" w:type="dxa"/>
            <w:vMerge/>
          </w:tcPr>
          <w:p w14:paraId="7A69647D" w14:textId="77777777" w:rsidR="00735F50" w:rsidRPr="006050D3" w:rsidRDefault="00735F50" w:rsidP="0018496D">
            <w:pPr>
              <w:spacing w:line="360" w:lineRule="auto"/>
              <w:rPr>
                <w:rFonts w:asciiTheme="majorEastAsia" w:eastAsiaTheme="majorEastAsia" w:hAnsiTheme="majorEastAsia"/>
                <w:sz w:val="28"/>
                <w:szCs w:val="28"/>
              </w:rPr>
            </w:pPr>
          </w:p>
        </w:tc>
        <w:tc>
          <w:tcPr>
            <w:tcW w:w="1783" w:type="dxa"/>
            <w:vAlign w:val="center"/>
          </w:tcPr>
          <w:p w14:paraId="38411C2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1784" w:type="dxa"/>
            <w:vAlign w:val="center"/>
          </w:tcPr>
          <w:p w14:paraId="34E0D643" w14:textId="5B27CC6A" w:rsidR="00735F50" w:rsidRPr="000E2016" w:rsidRDefault="00F31893" w:rsidP="000E2016">
            <w:pPr>
              <w:rPr>
                <w:rFonts w:ascii="宋体" w:eastAsia="宋体" w:hAnsi="宋体"/>
                <w:sz w:val="24"/>
              </w:rPr>
            </w:pPr>
            <w:r>
              <w:rPr>
                <w:rFonts w:ascii="宋体" w:eastAsia="宋体" w:hAnsi="宋体" w:hint="eastAsia"/>
                <w:sz w:val="24"/>
              </w:rPr>
              <w:t>理学博士</w:t>
            </w:r>
          </w:p>
        </w:tc>
        <w:tc>
          <w:tcPr>
            <w:tcW w:w="1783" w:type="dxa"/>
            <w:vAlign w:val="center"/>
          </w:tcPr>
          <w:p w14:paraId="30888BA0" w14:textId="77777777"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1784" w:type="dxa"/>
            <w:vAlign w:val="center"/>
          </w:tcPr>
          <w:p w14:paraId="01615750" w14:textId="20D9F186" w:rsidR="00735F50" w:rsidRPr="000E2016" w:rsidRDefault="00F31893" w:rsidP="000E2016">
            <w:pPr>
              <w:rPr>
                <w:rFonts w:ascii="宋体" w:eastAsia="宋体" w:hAnsi="宋体"/>
                <w:sz w:val="24"/>
              </w:rPr>
            </w:pPr>
            <w:r>
              <w:rPr>
                <w:rFonts w:ascii="宋体" w:eastAsia="宋体" w:hAnsi="宋体" w:hint="eastAsia"/>
                <w:sz w:val="24"/>
              </w:rPr>
              <w:t>副研究员</w:t>
            </w:r>
          </w:p>
        </w:tc>
      </w:tr>
      <w:tr w:rsidR="00130ED9" w:rsidRPr="006050D3" w14:paraId="46AAAD73" w14:textId="77777777" w:rsidTr="000E2016">
        <w:trPr>
          <w:jc w:val="center"/>
        </w:trPr>
        <w:tc>
          <w:tcPr>
            <w:tcW w:w="2024" w:type="dxa"/>
            <w:vMerge/>
          </w:tcPr>
          <w:p w14:paraId="7ABC0977"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1AC409B0" w14:textId="77777777"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1784" w:type="dxa"/>
            <w:vAlign w:val="center"/>
          </w:tcPr>
          <w:p w14:paraId="6DB472EF" w14:textId="3E5D8CB5" w:rsidR="00130ED9" w:rsidRPr="000E2016" w:rsidRDefault="00F31893" w:rsidP="000E2016">
            <w:pPr>
              <w:rPr>
                <w:rFonts w:ascii="宋体" w:eastAsia="宋体" w:hAnsi="宋体"/>
                <w:sz w:val="24"/>
              </w:rPr>
            </w:pPr>
            <w:r>
              <w:rPr>
                <w:rFonts w:ascii="宋体" w:eastAsia="宋体" w:hAnsi="宋体" w:hint="eastAsia"/>
                <w:sz w:val="24"/>
              </w:rPr>
              <w:t>硕士研究生导师</w:t>
            </w:r>
          </w:p>
        </w:tc>
        <w:tc>
          <w:tcPr>
            <w:tcW w:w="1783" w:type="dxa"/>
            <w:vAlign w:val="center"/>
          </w:tcPr>
          <w:p w14:paraId="3EAA3E66" w14:textId="77777777"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1784" w:type="dxa"/>
            <w:vAlign w:val="center"/>
          </w:tcPr>
          <w:p w14:paraId="2428A766" w14:textId="749537B7" w:rsidR="00130ED9" w:rsidRPr="000E2016" w:rsidRDefault="00F31893" w:rsidP="000E2016">
            <w:pPr>
              <w:rPr>
                <w:rFonts w:ascii="宋体" w:eastAsia="宋体" w:hAnsi="宋体"/>
                <w:sz w:val="24"/>
              </w:rPr>
            </w:pPr>
            <w:r>
              <w:rPr>
                <w:rFonts w:ascii="宋体" w:eastAsia="宋体" w:hAnsi="宋体" w:hint="eastAsia"/>
                <w:sz w:val="24"/>
              </w:rPr>
              <w:t>整合中药学研究中心</w:t>
            </w:r>
          </w:p>
        </w:tc>
      </w:tr>
      <w:tr w:rsidR="00130ED9" w:rsidRPr="006050D3" w14:paraId="0DF19AC6" w14:textId="77777777" w:rsidTr="000E2016">
        <w:trPr>
          <w:jc w:val="center"/>
        </w:trPr>
        <w:tc>
          <w:tcPr>
            <w:tcW w:w="2024" w:type="dxa"/>
            <w:vMerge/>
          </w:tcPr>
          <w:p w14:paraId="1CCCF3DD" w14:textId="77777777"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14:paraId="7DB42C04" w14:textId="77777777"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1784" w:type="dxa"/>
            <w:vAlign w:val="center"/>
          </w:tcPr>
          <w:p w14:paraId="04098147" w14:textId="4188CC33" w:rsidR="00130ED9" w:rsidRPr="000E2016" w:rsidRDefault="005E59D4" w:rsidP="000E2016">
            <w:pPr>
              <w:rPr>
                <w:rFonts w:ascii="宋体" w:eastAsia="宋体" w:hAnsi="宋体"/>
                <w:sz w:val="28"/>
                <w:szCs w:val="28"/>
              </w:rPr>
            </w:pPr>
            <w:r>
              <w:rPr>
                <w:rFonts w:ascii="宋体" w:eastAsia="宋体" w:hAnsi="宋体" w:hint="eastAsia"/>
                <w:sz w:val="28"/>
                <w:szCs w:val="28"/>
              </w:rPr>
              <w:t>中药信息学</w:t>
            </w:r>
          </w:p>
        </w:tc>
        <w:tc>
          <w:tcPr>
            <w:tcW w:w="1783" w:type="dxa"/>
            <w:vAlign w:val="center"/>
          </w:tcPr>
          <w:p w14:paraId="7BB142F4" w14:textId="77777777"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1784" w:type="dxa"/>
            <w:vAlign w:val="center"/>
          </w:tcPr>
          <w:p w14:paraId="5A627364" w14:textId="252478AA" w:rsidR="00130ED9" w:rsidRPr="000E2016" w:rsidRDefault="00F31893" w:rsidP="000E2016">
            <w:pPr>
              <w:rPr>
                <w:rFonts w:ascii="宋体" w:eastAsia="宋体" w:hAnsi="宋体"/>
                <w:sz w:val="24"/>
              </w:rPr>
            </w:pPr>
            <w:r>
              <w:rPr>
                <w:rFonts w:ascii="宋体" w:eastAsia="宋体" w:hAnsi="宋体" w:hint="eastAsia"/>
                <w:sz w:val="24"/>
              </w:rPr>
              <w:t>ff</w:t>
            </w:r>
            <w:r>
              <w:rPr>
                <w:rFonts w:ascii="宋体" w:eastAsia="宋体" w:hAnsi="宋体"/>
                <w:sz w:val="24"/>
              </w:rPr>
              <w:t>guo</w:t>
            </w:r>
            <w:r>
              <w:rPr>
                <w:rFonts w:ascii="宋体" w:eastAsia="宋体" w:hAnsi="宋体" w:hint="eastAsia"/>
                <w:sz w:val="24"/>
              </w:rPr>
              <w:t>@icmm.ac.cn</w:t>
            </w:r>
          </w:p>
        </w:tc>
      </w:tr>
      <w:tr w:rsidR="00D92ADD" w:rsidRPr="006050D3" w14:paraId="2796FFFF" w14:textId="77777777" w:rsidTr="00772837">
        <w:trPr>
          <w:trHeight w:val="9022"/>
          <w:jc w:val="center"/>
        </w:trPr>
        <w:tc>
          <w:tcPr>
            <w:tcW w:w="2024" w:type="dxa"/>
          </w:tcPr>
          <w:p w14:paraId="08CB506F" w14:textId="77777777"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34" w:type="dxa"/>
            <w:gridSpan w:val="4"/>
          </w:tcPr>
          <w:p w14:paraId="31C23A55" w14:textId="5065A9B1" w:rsidR="00EB2EE1" w:rsidRPr="000E3DEE" w:rsidRDefault="00EB2EE1" w:rsidP="00EB2EE1">
            <w:pPr>
              <w:spacing w:afterLines="10" w:after="31"/>
              <w:ind w:firstLineChars="200" w:firstLine="480"/>
              <w:contextualSpacing/>
              <w:rPr>
                <w:rFonts w:ascii="Times New Roman" w:eastAsiaTheme="majorEastAsia" w:hAnsi="Times New Roman" w:cs="Times New Roman"/>
                <w:sz w:val="24"/>
                <w:szCs w:val="24"/>
              </w:rPr>
            </w:pPr>
            <w:r w:rsidRPr="000E3DEE">
              <w:rPr>
                <w:rFonts w:ascii="Times New Roman" w:eastAsiaTheme="majorEastAsia" w:hAnsi="Times New Roman" w:cs="Times New Roman"/>
                <w:sz w:val="24"/>
                <w:szCs w:val="24"/>
              </w:rPr>
              <w:t>郭非非，现任中国中医科学院中药研究所副研究员</w:t>
            </w:r>
            <w:r w:rsidR="000E3DEE">
              <w:rPr>
                <w:rFonts w:ascii="Times New Roman" w:eastAsiaTheme="majorEastAsia" w:hAnsi="Times New Roman" w:cs="Times New Roman" w:hint="eastAsia"/>
                <w:sz w:val="24"/>
                <w:szCs w:val="24"/>
              </w:rPr>
              <w:t>，中华中医药学会中药实验药理分会青年委员</w:t>
            </w:r>
            <w:r w:rsidRPr="000E3DEE">
              <w:rPr>
                <w:rFonts w:ascii="Times New Roman" w:eastAsiaTheme="majorEastAsia" w:hAnsi="Times New Roman" w:cs="Times New Roman"/>
                <w:sz w:val="24"/>
                <w:szCs w:val="24"/>
              </w:rPr>
              <w:t>。本科毕业于浙江大学生物信息学系，</w:t>
            </w:r>
            <w:r w:rsidR="000E3DEE" w:rsidRPr="000E3DEE">
              <w:rPr>
                <w:rFonts w:ascii="Times New Roman" w:eastAsiaTheme="majorEastAsia" w:hAnsi="Times New Roman" w:cs="Times New Roman"/>
                <w:sz w:val="24"/>
                <w:szCs w:val="24"/>
              </w:rPr>
              <w:t>博士</w:t>
            </w:r>
            <w:r w:rsidRPr="000E3DEE">
              <w:rPr>
                <w:rFonts w:ascii="Times New Roman" w:eastAsiaTheme="majorEastAsia" w:hAnsi="Times New Roman" w:cs="Times New Roman"/>
                <w:sz w:val="24"/>
                <w:szCs w:val="24"/>
              </w:rPr>
              <w:t>毕业于北京协和医学院（清华大学医学部）遗传学专业。一直从事中药生物信息学相关研究，积极探索生物信息学与中药的交叉融合。累计以</w:t>
            </w:r>
            <w:r w:rsidRPr="000E3DEE">
              <w:rPr>
                <w:rFonts w:ascii="Times New Roman" w:eastAsiaTheme="majorEastAsia" w:hAnsi="Times New Roman" w:cs="Times New Roman"/>
                <w:b/>
                <w:bCs/>
                <w:sz w:val="24"/>
                <w:szCs w:val="24"/>
              </w:rPr>
              <w:t>第一或通讯作者</w:t>
            </w:r>
            <w:r w:rsidRPr="000E3DEE">
              <w:rPr>
                <w:rFonts w:ascii="Times New Roman" w:eastAsiaTheme="majorEastAsia" w:hAnsi="Times New Roman" w:cs="Times New Roman"/>
                <w:sz w:val="24"/>
                <w:szCs w:val="24"/>
              </w:rPr>
              <w:t>在</w:t>
            </w:r>
            <w:r w:rsidRPr="000E3DEE">
              <w:rPr>
                <w:rFonts w:ascii="Times New Roman" w:eastAsiaTheme="majorEastAsia" w:hAnsi="Times New Roman" w:cs="Times New Roman"/>
                <w:sz w:val="24"/>
                <w:szCs w:val="24"/>
              </w:rPr>
              <w:t>Pharmacological Research</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Free Radical Biology and Medicine</w:t>
            </w:r>
            <w:r w:rsidRPr="000E3DEE">
              <w:rPr>
                <w:rFonts w:ascii="Times New Roman" w:eastAsiaTheme="majorEastAsia" w:hAnsi="Times New Roman" w:cs="Times New Roman"/>
                <w:sz w:val="24"/>
                <w:szCs w:val="24"/>
              </w:rPr>
              <w:t>等杂志发表</w:t>
            </w:r>
            <w:r w:rsidRPr="000E3DEE">
              <w:rPr>
                <w:rFonts w:ascii="Times New Roman" w:eastAsiaTheme="majorEastAsia" w:hAnsi="Times New Roman" w:cs="Times New Roman"/>
                <w:b/>
                <w:bCs/>
                <w:sz w:val="24"/>
                <w:szCs w:val="24"/>
              </w:rPr>
              <w:t>论文</w:t>
            </w:r>
            <w:r w:rsidRPr="000E3DEE">
              <w:rPr>
                <w:rFonts w:ascii="Times New Roman" w:eastAsiaTheme="majorEastAsia" w:hAnsi="Times New Roman" w:cs="Times New Roman"/>
                <w:b/>
                <w:bCs/>
                <w:sz w:val="24"/>
                <w:szCs w:val="24"/>
              </w:rPr>
              <w:t>13</w:t>
            </w:r>
            <w:r w:rsidRPr="000E3DEE">
              <w:rPr>
                <w:rFonts w:ascii="Times New Roman" w:eastAsiaTheme="majorEastAsia" w:hAnsi="Times New Roman" w:cs="Times New Roman"/>
                <w:b/>
                <w:bCs/>
                <w:sz w:val="24"/>
                <w:szCs w:val="24"/>
              </w:rPr>
              <w:t>篇</w:t>
            </w:r>
            <w:r w:rsidRPr="000E3DEE">
              <w:rPr>
                <w:rFonts w:ascii="Times New Roman" w:eastAsiaTheme="majorEastAsia" w:hAnsi="Times New Roman" w:cs="Times New Roman"/>
                <w:sz w:val="24"/>
                <w:szCs w:val="24"/>
              </w:rPr>
              <w:t>（含</w:t>
            </w:r>
            <w:r w:rsidRPr="000E3DEE">
              <w:rPr>
                <w:rFonts w:ascii="Times New Roman" w:eastAsiaTheme="majorEastAsia" w:hAnsi="Times New Roman" w:cs="Times New Roman"/>
                <w:sz w:val="24"/>
                <w:szCs w:val="24"/>
              </w:rPr>
              <w:t>SCI</w:t>
            </w:r>
            <w:r w:rsidRPr="000E3DEE">
              <w:rPr>
                <w:rFonts w:ascii="Times New Roman" w:eastAsiaTheme="majorEastAsia" w:hAnsi="Times New Roman" w:cs="Times New Roman"/>
                <w:sz w:val="24"/>
                <w:szCs w:val="24"/>
              </w:rPr>
              <w:t>论文</w:t>
            </w:r>
            <w:r w:rsidRPr="000E3DEE">
              <w:rPr>
                <w:rFonts w:ascii="Times New Roman" w:eastAsiaTheme="majorEastAsia" w:hAnsi="Times New Roman" w:cs="Times New Roman"/>
                <w:sz w:val="24"/>
                <w:szCs w:val="24"/>
              </w:rPr>
              <w:t>11</w:t>
            </w:r>
            <w:r w:rsidRPr="000E3DEE">
              <w:rPr>
                <w:rFonts w:ascii="Times New Roman" w:eastAsiaTheme="majorEastAsia" w:hAnsi="Times New Roman" w:cs="Times New Roman"/>
                <w:sz w:val="24"/>
                <w:szCs w:val="24"/>
              </w:rPr>
              <w:t>篇，</w:t>
            </w:r>
            <w:r w:rsidRPr="000E3DEE">
              <w:rPr>
                <w:rFonts w:ascii="Times New Roman" w:eastAsiaTheme="majorEastAsia" w:hAnsi="Times New Roman" w:cs="Times New Roman"/>
                <w:b/>
                <w:bCs/>
                <w:sz w:val="24"/>
                <w:szCs w:val="24"/>
              </w:rPr>
              <w:t>五分以上</w:t>
            </w:r>
            <w:r w:rsidRPr="000E3DEE">
              <w:rPr>
                <w:rFonts w:ascii="Times New Roman" w:eastAsiaTheme="majorEastAsia" w:hAnsi="Times New Roman" w:cs="Times New Roman"/>
                <w:b/>
                <w:bCs/>
                <w:sz w:val="24"/>
                <w:szCs w:val="24"/>
              </w:rPr>
              <w:t>6</w:t>
            </w:r>
            <w:r w:rsidRPr="000E3DEE">
              <w:rPr>
                <w:rFonts w:ascii="Times New Roman" w:eastAsiaTheme="majorEastAsia" w:hAnsi="Times New Roman" w:cs="Times New Roman"/>
                <w:b/>
                <w:bCs/>
                <w:sz w:val="24"/>
                <w:szCs w:val="24"/>
              </w:rPr>
              <w:t>篇，一区文章</w:t>
            </w:r>
            <w:r w:rsidRPr="000E3DEE">
              <w:rPr>
                <w:rFonts w:ascii="Times New Roman" w:eastAsiaTheme="majorEastAsia" w:hAnsi="Times New Roman" w:cs="Times New Roman"/>
                <w:b/>
                <w:bCs/>
                <w:sz w:val="24"/>
                <w:szCs w:val="24"/>
              </w:rPr>
              <w:t>3</w:t>
            </w:r>
            <w:r w:rsidRPr="000E3DEE">
              <w:rPr>
                <w:rFonts w:ascii="Times New Roman" w:eastAsiaTheme="majorEastAsia" w:hAnsi="Times New Roman" w:cs="Times New Roman"/>
                <w:b/>
                <w:bCs/>
                <w:sz w:val="24"/>
                <w:szCs w:val="24"/>
              </w:rPr>
              <w:t>篇</w:t>
            </w:r>
            <w:r w:rsidRPr="000E3DEE">
              <w:rPr>
                <w:rFonts w:ascii="Times New Roman" w:eastAsiaTheme="majorEastAsia" w:hAnsi="Times New Roman" w:cs="Times New Roman"/>
                <w:sz w:val="24"/>
                <w:szCs w:val="24"/>
              </w:rPr>
              <w:t>），单篇最高影响因子</w:t>
            </w:r>
            <w:r w:rsidRPr="000E3DEE">
              <w:rPr>
                <w:rFonts w:ascii="Times New Roman" w:eastAsiaTheme="majorEastAsia" w:hAnsi="Times New Roman" w:cs="Times New Roman"/>
                <w:b/>
                <w:bCs/>
                <w:sz w:val="24"/>
                <w:szCs w:val="24"/>
              </w:rPr>
              <w:t>7.658</w:t>
            </w:r>
            <w:r w:rsidRPr="000E3DEE">
              <w:rPr>
                <w:rFonts w:ascii="Times New Roman" w:eastAsiaTheme="majorEastAsia" w:hAnsi="Times New Roman" w:cs="Times New Roman"/>
                <w:sz w:val="24"/>
                <w:szCs w:val="24"/>
              </w:rPr>
              <w:t>。主持</w:t>
            </w:r>
            <w:r w:rsidRPr="000E3DEE">
              <w:rPr>
                <w:rFonts w:ascii="Times New Roman" w:eastAsiaTheme="majorEastAsia" w:hAnsi="Times New Roman" w:cs="Times New Roman"/>
                <w:b/>
                <w:bCs/>
                <w:sz w:val="24"/>
                <w:szCs w:val="24"/>
                <w:u w:val="single"/>
              </w:rPr>
              <w:t>国家自然科学基金青年项目</w:t>
            </w:r>
            <w:r w:rsidRPr="000E3DEE">
              <w:rPr>
                <w:rFonts w:ascii="Times New Roman" w:eastAsiaTheme="majorEastAsia" w:hAnsi="Times New Roman" w:cs="Times New Roman"/>
                <w:b/>
                <w:bCs/>
                <w:sz w:val="24"/>
                <w:szCs w:val="24"/>
                <w:u w:val="single"/>
              </w:rPr>
              <w:t>1</w:t>
            </w:r>
            <w:r w:rsidRPr="000E3DEE">
              <w:rPr>
                <w:rFonts w:ascii="Times New Roman" w:eastAsiaTheme="majorEastAsia" w:hAnsi="Times New Roman" w:cs="Times New Roman"/>
                <w:b/>
                <w:bCs/>
                <w:sz w:val="24"/>
                <w:szCs w:val="24"/>
                <w:u w:val="single"/>
              </w:rPr>
              <w:t>项</w:t>
            </w:r>
            <w:r w:rsidRPr="000E3DEE">
              <w:rPr>
                <w:rFonts w:ascii="Times New Roman" w:eastAsiaTheme="majorEastAsia" w:hAnsi="Times New Roman" w:cs="Times New Roman"/>
                <w:sz w:val="24"/>
                <w:szCs w:val="24"/>
              </w:rPr>
              <w:t>，作为任务负责人</w:t>
            </w:r>
            <w:r w:rsidR="000E3DEE" w:rsidRPr="000E3DEE">
              <w:rPr>
                <w:rFonts w:ascii="Times New Roman" w:eastAsiaTheme="majorEastAsia" w:hAnsi="Times New Roman" w:cs="Times New Roman"/>
                <w:sz w:val="24"/>
                <w:szCs w:val="24"/>
              </w:rPr>
              <w:t>承担</w:t>
            </w:r>
            <w:r w:rsidRPr="000E3DEE">
              <w:rPr>
                <w:rFonts w:ascii="Times New Roman" w:eastAsiaTheme="majorEastAsia" w:hAnsi="Times New Roman" w:cs="Times New Roman"/>
                <w:sz w:val="24"/>
                <w:szCs w:val="24"/>
              </w:rPr>
              <w:t>重大新药创制项目</w:t>
            </w:r>
            <w:r w:rsidRPr="000E3DEE">
              <w:rPr>
                <w:rFonts w:ascii="Times New Roman" w:eastAsiaTheme="majorEastAsia" w:hAnsi="Times New Roman" w:cs="Times New Roman"/>
                <w:sz w:val="24"/>
                <w:szCs w:val="24"/>
              </w:rPr>
              <w:t>1</w:t>
            </w:r>
            <w:r w:rsidRPr="000E3DEE">
              <w:rPr>
                <w:rFonts w:ascii="Times New Roman" w:eastAsiaTheme="majorEastAsia" w:hAnsi="Times New Roman" w:cs="Times New Roman"/>
                <w:sz w:val="24"/>
                <w:szCs w:val="24"/>
              </w:rPr>
              <w:t>项，参与国家级项目</w:t>
            </w:r>
            <w:r w:rsidRPr="000E3DEE">
              <w:rPr>
                <w:rFonts w:ascii="Times New Roman" w:eastAsiaTheme="majorEastAsia" w:hAnsi="Times New Roman" w:cs="Times New Roman"/>
                <w:sz w:val="24"/>
                <w:szCs w:val="24"/>
              </w:rPr>
              <w:t>3</w:t>
            </w:r>
            <w:r w:rsidRPr="000E3DEE">
              <w:rPr>
                <w:rFonts w:ascii="Times New Roman" w:eastAsiaTheme="majorEastAsia" w:hAnsi="Times New Roman" w:cs="Times New Roman"/>
                <w:sz w:val="24"/>
                <w:szCs w:val="24"/>
              </w:rPr>
              <w:t>项</w:t>
            </w:r>
            <w:r w:rsidR="000E3DEE"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获得软件著作权</w:t>
            </w:r>
            <w:r w:rsidRPr="000E3DEE">
              <w:rPr>
                <w:rFonts w:ascii="Times New Roman" w:eastAsiaTheme="majorEastAsia" w:hAnsi="Times New Roman" w:cs="Times New Roman"/>
                <w:sz w:val="24"/>
                <w:szCs w:val="24"/>
              </w:rPr>
              <w:t>5</w:t>
            </w:r>
            <w:r w:rsidRPr="000E3DEE">
              <w:rPr>
                <w:rFonts w:ascii="Times New Roman" w:eastAsiaTheme="majorEastAsia" w:hAnsi="Times New Roman" w:cs="Times New Roman"/>
                <w:sz w:val="24"/>
                <w:szCs w:val="24"/>
              </w:rPr>
              <w:t>项，获省级和院级科学技术奖各</w:t>
            </w:r>
            <w:r w:rsidRPr="000E3DEE">
              <w:rPr>
                <w:rFonts w:ascii="Times New Roman" w:eastAsiaTheme="majorEastAsia" w:hAnsi="Times New Roman" w:cs="Times New Roman"/>
                <w:sz w:val="24"/>
                <w:szCs w:val="24"/>
              </w:rPr>
              <w:t>1</w:t>
            </w:r>
            <w:r w:rsidRPr="000E3DEE">
              <w:rPr>
                <w:rFonts w:ascii="Times New Roman" w:eastAsiaTheme="majorEastAsia" w:hAnsi="Times New Roman" w:cs="Times New Roman"/>
                <w:sz w:val="24"/>
                <w:szCs w:val="24"/>
              </w:rPr>
              <w:t>项。</w:t>
            </w:r>
            <w:r w:rsidRPr="000E3DEE">
              <w:rPr>
                <w:rFonts w:ascii="Times New Roman" w:eastAsiaTheme="majorEastAsia" w:hAnsi="Times New Roman" w:cs="Times New Roman"/>
                <w:sz w:val="24"/>
                <w:szCs w:val="24"/>
              </w:rPr>
              <w:t>2018</w:t>
            </w:r>
            <w:r w:rsidRPr="000E3DEE">
              <w:rPr>
                <w:rFonts w:ascii="Times New Roman" w:eastAsiaTheme="majorEastAsia" w:hAnsi="Times New Roman" w:cs="Times New Roman"/>
                <w:sz w:val="24"/>
                <w:szCs w:val="24"/>
              </w:rPr>
              <w:t>年入选中华中医药学会</w:t>
            </w:r>
            <w:r w:rsidRPr="000E3DEE">
              <w:rPr>
                <w:rFonts w:ascii="Times New Roman" w:eastAsiaTheme="majorEastAsia" w:hAnsi="Times New Roman" w:cs="Times New Roman"/>
                <w:b/>
                <w:bCs/>
                <w:sz w:val="24"/>
                <w:szCs w:val="24"/>
                <w:u w:val="single"/>
              </w:rPr>
              <w:t>青年人才托举</w:t>
            </w:r>
            <w:r w:rsidRPr="000E3DEE">
              <w:rPr>
                <w:rFonts w:ascii="Times New Roman" w:eastAsiaTheme="majorEastAsia" w:hAnsi="Times New Roman" w:cs="Times New Roman"/>
                <w:sz w:val="24"/>
                <w:szCs w:val="24"/>
              </w:rPr>
              <w:t>工程，</w:t>
            </w:r>
            <w:r w:rsidRPr="000E3DEE">
              <w:rPr>
                <w:rFonts w:ascii="Times New Roman" w:eastAsiaTheme="majorEastAsia" w:hAnsi="Times New Roman" w:cs="Times New Roman"/>
                <w:sz w:val="24"/>
                <w:szCs w:val="24"/>
              </w:rPr>
              <w:t>2019</w:t>
            </w:r>
            <w:r w:rsidRPr="000E3DEE">
              <w:rPr>
                <w:rFonts w:ascii="Times New Roman" w:eastAsiaTheme="majorEastAsia" w:hAnsi="Times New Roman" w:cs="Times New Roman"/>
                <w:sz w:val="24"/>
                <w:szCs w:val="24"/>
              </w:rPr>
              <w:t>年入选中国中医科学院</w:t>
            </w:r>
            <w:r w:rsidRPr="000E3DEE">
              <w:rPr>
                <w:rFonts w:ascii="Times New Roman" w:eastAsiaTheme="majorEastAsia" w:hAnsi="Times New Roman" w:cs="Times New Roman"/>
                <w:b/>
                <w:bCs/>
                <w:sz w:val="24"/>
                <w:szCs w:val="24"/>
                <w:u w:val="single"/>
              </w:rPr>
              <w:t>优秀青年科技人才</w:t>
            </w:r>
            <w:r w:rsidRPr="000E3DEE">
              <w:rPr>
                <w:rFonts w:ascii="Times New Roman" w:eastAsiaTheme="majorEastAsia" w:hAnsi="Times New Roman" w:cs="Times New Roman"/>
                <w:sz w:val="24"/>
                <w:szCs w:val="24"/>
              </w:rPr>
              <w:t>项目，</w:t>
            </w:r>
            <w:r w:rsidRPr="000E3DEE">
              <w:rPr>
                <w:rFonts w:ascii="Times New Roman" w:eastAsiaTheme="majorEastAsia" w:hAnsi="Times New Roman" w:cs="Times New Roman"/>
                <w:sz w:val="24"/>
                <w:szCs w:val="24"/>
              </w:rPr>
              <w:t>2020</w:t>
            </w:r>
            <w:r w:rsidRPr="000E3DEE">
              <w:rPr>
                <w:rFonts w:ascii="Times New Roman" w:eastAsiaTheme="majorEastAsia" w:hAnsi="Times New Roman" w:cs="Times New Roman"/>
                <w:sz w:val="24"/>
                <w:szCs w:val="24"/>
              </w:rPr>
              <w:t>年获得中国中医科学院</w:t>
            </w:r>
            <w:r w:rsidRPr="000E3DEE">
              <w:rPr>
                <w:rFonts w:ascii="Times New Roman" w:eastAsiaTheme="majorEastAsia" w:hAnsi="Times New Roman" w:cs="Times New Roman"/>
                <w:b/>
                <w:bCs/>
                <w:sz w:val="24"/>
                <w:szCs w:val="24"/>
                <w:u w:val="single"/>
              </w:rPr>
              <w:t>青年标兵</w:t>
            </w:r>
            <w:r w:rsidRPr="000E3DEE">
              <w:rPr>
                <w:rFonts w:ascii="Times New Roman" w:eastAsiaTheme="majorEastAsia" w:hAnsi="Times New Roman" w:cs="Times New Roman"/>
                <w:sz w:val="24"/>
                <w:szCs w:val="24"/>
              </w:rPr>
              <w:t>称号。</w:t>
            </w:r>
          </w:p>
          <w:p w14:paraId="034499F6" w14:textId="77777777" w:rsidR="00EB2EE1" w:rsidRPr="000E3DEE" w:rsidRDefault="00EB2EE1" w:rsidP="00EB2EE1">
            <w:pPr>
              <w:spacing w:afterLines="10" w:after="31"/>
              <w:ind w:firstLineChars="200" w:firstLine="480"/>
              <w:contextualSpacing/>
              <w:rPr>
                <w:rFonts w:ascii="Times New Roman" w:eastAsiaTheme="majorEastAsia" w:hAnsi="Times New Roman" w:cs="Times New Roman"/>
                <w:sz w:val="24"/>
                <w:szCs w:val="24"/>
              </w:rPr>
            </w:pPr>
            <w:r w:rsidRPr="000E3DEE">
              <w:rPr>
                <w:rFonts w:ascii="Times New Roman" w:eastAsiaTheme="majorEastAsia" w:hAnsi="Times New Roman" w:cs="Times New Roman"/>
                <w:sz w:val="24"/>
                <w:szCs w:val="24"/>
              </w:rPr>
              <w:t>本人主要研究工作是开发适合中药特点的中药生物信息学研究方法及研究平台，详细内容如下：</w:t>
            </w:r>
          </w:p>
          <w:p w14:paraId="79D325FD" w14:textId="0AD28304" w:rsidR="00EB2EE1" w:rsidRPr="000E3DEE" w:rsidRDefault="00EB2EE1" w:rsidP="00EB2EE1">
            <w:pPr>
              <w:spacing w:afterLines="10" w:after="31"/>
              <w:ind w:firstLineChars="200" w:firstLine="480"/>
              <w:contextualSpacing/>
              <w:rPr>
                <w:rFonts w:ascii="Times New Roman" w:eastAsiaTheme="majorEastAsia" w:hAnsi="Times New Roman" w:cs="Times New Roman"/>
                <w:sz w:val="24"/>
                <w:szCs w:val="24"/>
              </w:rPr>
            </w:pPr>
            <w:r w:rsidRPr="000E3DEE">
              <w:rPr>
                <w:rFonts w:ascii="Times New Roman" w:eastAsiaTheme="majorEastAsia" w:hAnsi="Times New Roman" w:cs="Times New Roman"/>
                <w:sz w:val="24"/>
                <w:szCs w:val="24"/>
              </w:rPr>
              <w:t>1</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ab/>
            </w:r>
            <w:r w:rsidRPr="000E3DEE">
              <w:rPr>
                <w:rFonts w:ascii="Times New Roman" w:eastAsiaTheme="majorEastAsia" w:hAnsi="Times New Roman" w:cs="Times New Roman"/>
                <w:sz w:val="24"/>
                <w:szCs w:val="24"/>
              </w:rPr>
              <w:t>基于</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多成分</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多靶标</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多通路</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特点，开发中药复杂体系解析分析平台</w:t>
            </w:r>
            <w:r w:rsidRPr="000E3DEE">
              <w:rPr>
                <w:rFonts w:ascii="Times New Roman" w:eastAsiaTheme="majorEastAsia" w:hAnsi="Times New Roman" w:cs="Times New Roman"/>
                <w:sz w:val="24"/>
                <w:szCs w:val="24"/>
              </w:rPr>
              <w:t xml:space="preserve">BATMAN-TCM (Scientific reports,2016). </w:t>
            </w:r>
            <w:r w:rsidRPr="000E3DEE">
              <w:rPr>
                <w:rFonts w:ascii="Times New Roman" w:eastAsiaTheme="majorEastAsia" w:hAnsi="Times New Roman" w:cs="Times New Roman"/>
                <w:sz w:val="24"/>
                <w:szCs w:val="24"/>
              </w:rPr>
              <w:t>该平台目前已为</w:t>
            </w:r>
            <w:r w:rsidRPr="000E3DEE">
              <w:rPr>
                <w:rFonts w:ascii="Times New Roman" w:eastAsiaTheme="majorEastAsia" w:hAnsi="Times New Roman" w:cs="Times New Roman"/>
                <w:sz w:val="24"/>
                <w:szCs w:val="24"/>
              </w:rPr>
              <w:t>3</w:t>
            </w:r>
            <w:r w:rsidRPr="000E3DEE">
              <w:rPr>
                <w:rFonts w:ascii="Times New Roman" w:eastAsiaTheme="majorEastAsia" w:hAnsi="Times New Roman" w:cs="Times New Roman"/>
                <w:sz w:val="24"/>
                <w:szCs w:val="24"/>
              </w:rPr>
              <w:t>万用户提供</w:t>
            </w:r>
            <w:r w:rsidRPr="000E3DEE">
              <w:rPr>
                <w:rFonts w:ascii="Times New Roman" w:eastAsiaTheme="majorEastAsia" w:hAnsi="Times New Roman" w:cs="Times New Roman"/>
                <w:sz w:val="24"/>
                <w:szCs w:val="24"/>
              </w:rPr>
              <w:t>18</w:t>
            </w:r>
            <w:r w:rsidRPr="000E3DEE">
              <w:rPr>
                <w:rFonts w:ascii="Times New Roman" w:eastAsiaTheme="majorEastAsia" w:hAnsi="Times New Roman" w:cs="Times New Roman"/>
                <w:sz w:val="24"/>
                <w:szCs w:val="24"/>
              </w:rPr>
              <w:t>万余次分析服务，累计引用次数</w:t>
            </w:r>
            <w:r w:rsidRPr="000E3DEE">
              <w:rPr>
                <w:rFonts w:ascii="Times New Roman" w:eastAsiaTheme="majorEastAsia" w:hAnsi="Times New Roman" w:cs="Times New Roman"/>
                <w:sz w:val="24"/>
                <w:szCs w:val="24"/>
              </w:rPr>
              <w:t>283</w:t>
            </w:r>
            <w:r w:rsidRPr="000E3DEE">
              <w:rPr>
                <w:rFonts w:ascii="Times New Roman" w:eastAsiaTheme="majorEastAsia" w:hAnsi="Times New Roman" w:cs="Times New Roman"/>
                <w:sz w:val="24"/>
                <w:szCs w:val="24"/>
              </w:rPr>
              <w:t>次</w:t>
            </w:r>
            <w:r w:rsidRPr="000E3DEE">
              <w:rPr>
                <w:rFonts w:ascii="Times New Roman" w:eastAsiaTheme="majorEastAsia" w:hAnsi="Times New Roman" w:cs="Times New Roman"/>
                <w:sz w:val="24"/>
                <w:szCs w:val="24"/>
              </w:rPr>
              <w:t>(Google Scholar)</w:t>
            </w:r>
            <w:r w:rsidRPr="000E3DEE">
              <w:rPr>
                <w:rFonts w:ascii="Times New Roman" w:eastAsiaTheme="majorEastAsia" w:hAnsi="Times New Roman" w:cs="Times New Roman"/>
                <w:sz w:val="24"/>
                <w:szCs w:val="24"/>
              </w:rPr>
              <w:t>。</w:t>
            </w:r>
          </w:p>
          <w:p w14:paraId="4495EF87" w14:textId="77777777" w:rsidR="00EB2EE1" w:rsidRPr="000E3DEE" w:rsidRDefault="00EB2EE1" w:rsidP="00EB2EE1">
            <w:pPr>
              <w:spacing w:afterLines="10" w:after="31"/>
              <w:ind w:firstLineChars="200" w:firstLine="480"/>
              <w:contextualSpacing/>
              <w:rPr>
                <w:rFonts w:ascii="Times New Roman" w:eastAsiaTheme="majorEastAsia" w:hAnsi="Times New Roman" w:cs="Times New Roman"/>
                <w:sz w:val="24"/>
                <w:szCs w:val="24"/>
              </w:rPr>
            </w:pPr>
            <w:r w:rsidRPr="000E3DEE">
              <w:rPr>
                <w:rFonts w:ascii="Times New Roman" w:eastAsiaTheme="majorEastAsia" w:hAnsi="Times New Roman" w:cs="Times New Roman"/>
                <w:sz w:val="24"/>
                <w:szCs w:val="24"/>
              </w:rPr>
              <w:t>2</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ab/>
            </w:r>
            <w:r w:rsidRPr="000E3DEE">
              <w:rPr>
                <w:rFonts w:ascii="Times New Roman" w:eastAsiaTheme="majorEastAsia" w:hAnsi="Times New Roman" w:cs="Times New Roman"/>
                <w:sz w:val="24"/>
                <w:szCs w:val="24"/>
              </w:rPr>
              <w:t>研发基于通路相似性的中药优势作用成分群的计算发现体系，立足于中药成分与上市药物的作用通路相似性，挖掘与上市药物作用功能相似的中药潜在有效成分</w:t>
            </w:r>
            <w:r w:rsidRPr="000E3DEE">
              <w:rPr>
                <w:rFonts w:ascii="Times New Roman" w:eastAsiaTheme="majorEastAsia" w:hAnsi="Times New Roman" w:cs="Times New Roman"/>
                <w:sz w:val="24"/>
                <w:szCs w:val="24"/>
              </w:rPr>
              <w:t>(Pharmacological Research,2020)</w:t>
            </w:r>
          </w:p>
          <w:p w14:paraId="0395DEF5" w14:textId="37835663" w:rsidR="0010117B" w:rsidRPr="00EB2EE1" w:rsidRDefault="00EB2EE1" w:rsidP="00EB2EE1">
            <w:pPr>
              <w:spacing w:afterLines="10" w:after="31"/>
              <w:ind w:firstLineChars="200" w:firstLine="480"/>
              <w:contextualSpacing/>
              <w:rPr>
                <w:rFonts w:ascii="宋体" w:eastAsia="宋体" w:hAnsi="宋体" w:cs="宋体"/>
                <w:sz w:val="24"/>
                <w:szCs w:val="24"/>
              </w:rPr>
            </w:pPr>
            <w:r w:rsidRPr="000E3DEE">
              <w:rPr>
                <w:rFonts w:ascii="Times New Roman" w:eastAsiaTheme="majorEastAsia" w:hAnsi="Times New Roman" w:cs="Times New Roman"/>
                <w:sz w:val="24"/>
                <w:szCs w:val="24"/>
              </w:rPr>
              <w:t>3</w:t>
            </w:r>
            <w:r w:rsidRPr="000E3DEE">
              <w:rPr>
                <w:rFonts w:ascii="Times New Roman" w:eastAsiaTheme="majorEastAsia" w:hAnsi="Times New Roman" w:cs="Times New Roman"/>
                <w:sz w:val="24"/>
                <w:szCs w:val="24"/>
              </w:rPr>
              <w:t>、</w:t>
            </w:r>
            <w:r w:rsidRPr="000E3DEE">
              <w:rPr>
                <w:rFonts w:ascii="Times New Roman" w:eastAsiaTheme="majorEastAsia" w:hAnsi="Times New Roman" w:cs="Times New Roman"/>
                <w:sz w:val="24"/>
                <w:szCs w:val="24"/>
              </w:rPr>
              <w:tab/>
            </w:r>
            <w:r w:rsidRPr="000E3DEE">
              <w:rPr>
                <w:rFonts w:ascii="Times New Roman" w:eastAsiaTheme="majorEastAsia" w:hAnsi="Times New Roman" w:cs="Times New Roman"/>
                <w:sz w:val="24"/>
                <w:szCs w:val="24"/>
              </w:rPr>
              <w:t>开发基于网络稳健性的中药药效预测平台（</w:t>
            </w:r>
            <w:r w:rsidRPr="000E3DEE">
              <w:rPr>
                <w:rFonts w:ascii="Times New Roman" w:eastAsiaTheme="majorEastAsia" w:hAnsi="Times New Roman" w:cs="Times New Roman"/>
                <w:sz w:val="24"/>
                <w:szCs w:val="24"/>
              </w:rPr>
              <w:t>Frontiers in pharmacology 2019</w:t>
            </w:r>
            <w:r w:rsidRPr="000E3DEE">
              <w:rPr>
                <w:rFonts w:ascii="Times New Roman" w:eastAsiaTheme="majorEastAsia" w:hAnsi="Times New Roman" w:cs="Times New Roman"/>
                <w:sz w:val="24"/>
                <w:szCs w:val="24"/>
              </w:rPr>
              <w:t>），应用于新冠肺炎的中药复方预测工作中，搭建开发中药复方治疗新冠肺炎药效预测平台</w:t>
            </w:r>
            <w:r w:rsidRPr="000E3DEE">
              <w:rPr>
                <w:rFonts w:ascii="Times New Roman" w:eastAsiaTheme="majorEastAsia" w:hAnsi="Times New Roman" w:cs="Times New Roman"/>
                <w:sz w:val="24"/>
                <w:szCs w:val="24"/>
              </w:rPr>
              <w:t>TCMATCOV</w:t>
            </w:r>
            <w:r w:rsidRPr="000E3DEE">
              <w:rPr>
                <w:rFonts w:ascii="Times New Roman" w:eastAsiaTheme="majorEastAsia" w:hAnsi="Times New Roman" w:cs="Times New Roman"/>
                <w:sz w:val="24"/>
                <w:szCs w:val="24"/>
              </w:rPr>
              <w:t>。</w:t>
            </w:r>
          </w:p>
        </w:tc>
      </w:tr>
    </w:tbl>
    <w:p w14:paraId="66E7ACCE" w14:textId="2C735D62" w:rsidR="00772837" w:rsidRDefault="00772837" w:rsidP="000E2016">
      <w:pPr>
        <w:spacing w:line="14" w:lineRule="exact"/>
        <w:rPr>
          <w:rFonts w:asciiTheme="majorEastAsia" w:eastAsiaTheme="majorEastAsia" w:hAnsiTheme="majorEastAsia"/>
          <w:color w:val="000000" w:themeColor="text1"/>
          <w:sz w:val="24"/>
          <w:szCs w:val="28"/>
        </w:rPr>
      </w:pPr>
    </w:p>
    <w:p w14:paraId="60D245DA" w14:textId="77777777" w:rsidR="004B520C" w:rsidRPr="00772837" w:rsidRDefault="004B520C" w:rsidP="00772837">
      <w:pPr>
        <w:rPr>
          <w:rFonts w:asciiTheme="majorEastAsia" w:eastAsiaTheme="majorEastAsia" w:hAnsiTheme="majorEastAsia"/>
          <w:sz w:val="24"/>
          <w:szCs w:val="28"/>
        </w:rPr>
      </w:pPr>
      <w:bookmarkStart w:id="0" w:name="_GoBack"/>
      <w:bookmarkEnd w:id="0"/>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753A" w14:textId="77777777" w:rsidR="00CE1469" w:rsidRDefault="00CE1469" w:rsidP="00DC687E">
      <w:r>
        <w:separator/>
      </w:r>
    </w:p>
  </w:endnote>
  <w:endnote w:type="continuationSeparator" w:id="0">
    <w:p w14:paraId="63DDB01F" w14:textId="77777777" w:rsidR="00CE1469" w:rsidRDefault="00CE1469"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8EF8" w14:textId="77777777" w:rsidR="00CE1469" w:rsidRDefault="00CE1469" w:rsidP="00DC687E">
      <w:r>
        <w:separator/>
      </w:r>
    </w:p>
  </w:footnote>
  <w:footnote w:type="continuationSeparator" w:id="0">
    <w:p w14:paraId="037B0BEF" w14:textId="77777777" w:rsidR="00CE1469" w:rsidRDefault="00CE1469"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95DAF"/>
    <w:rsid w:val="000A1656"/>
    <w:rsid w:val="000A6FFD"/>
    <w:rsid w:val="000E2016"/>
    <w:rsid w:val="000E3DEE"/>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94847"/>
    <w:rsid w:val="004A04E0"/>
    <w:rsid w:val="004B520C"/>
    <w:rsid w:val="005007F2"/>
    <w:rsid w:val="00524644"/>
    <w:rsid w:val="00531A00"/>
    <w:rsid w:val="0054104C"/>
    <w:rsid w:val="00576CBC"/>
    <w:rsid w:val="00580B6A"/>
    <w:rsid w:val="005915FE"/>
    <w:rsid w:val="005A036A"/>
    <w:rsid w:val="005B2037"/>
    <w:rsid w:val="005E59D4"/>
    <w:rsid w:val="00604A9B"/>
    <w:rsid w:val="006050D3"/>
    <w:rsid w:val="00606610"/>
    <w:rsid w:val="006265B2"/>
    <w:rsid w:val="006269CF"/>
    <w:rsid w:val="00640848"/>
    <w:rsid w:val="00644D39"/>
    <w:rsid w:val="00656092"/>
    <w:rsid w:val="006579BF"/>
    <w:rsid w:val="006B0CEA"/>
    <w:rsid w:val="006D0FB5"/>
    <w:rsid w:val="006E0DE4"/>
    <w:rsid w:val="00735F50"/>
    <w:rsid w:val="00772837"/>
    <w:rsid w:val="00786CC8"/>
    <w:rsid w:val="008272F6"/>
    <w:rsid w:val="008D2385"/>
    <w:rsid w:val="00956636"/>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83228"/>
    <w:rsid w:val="00C92BC7"/>
    <w:rsid w:val="00CA3C87"/>
    <w:rsid w:val="00CE1469"/>
    <w:rsid w:val="00CF7BC5"/>
    <w:rsid w:val="00D1295E"/>
    <w:rsid w:val="00D677C8"/>
    <w:rsid w:val="00D75D29"/>
    <w:rsid w:val="00D92ADD"/>
    <w:rsid w:val="00DA7B0D"/>
    <w:rsid w:val="00DB2FF9"/>
    <w:rsid w:val="00DC687E"/>
    <w:rsid w:val="00DE7D18"/>
    <w:rsid w:val="00DF5D94"/>
    <w:rsid w:val="00E06915"/>
    <w:rsid w:val="00E24635"/>
    <w:rsid w:val="00E25576"/>
    <w:rsid w:val="00E9450A"/>
    <w:rsid w:val="00EB2EE1"/>
    <w:rsid w:val="00ED54BD"/>
    <w:rsid w:val="00EE5B21"/>
    <w:rsid w:val="00F13DE3"/>
    <w:rsid w:val="00F31893"/>
    <w:rsid w:val="00F62EB7"/>
    <w:rsid w:val="00FA365D"/>
    <w:rsid w:val="00FB465F"/>
    <w:rsid w:val="00FB57A1"/>
    <w:rsid w:val="00FD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D3A1"/>
  <w15:docId w15:val="{0C83DC26-BDBC-4540-B64D-EEF829D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22</cp:revision>
  <cp:lastPrinted>2018-10-24T12:59:00Z</cp:lastPrinted>
  <dcterms:created xsi:type="dcterms:W3CDTF">2018-06-08T07:06:00Z</dcterms:created>
  <dcterms:modified xsi:type="dcterms:W3CDTF">2021-08-31T03:09:00Z</dcterms:modified>
</cp:coreProperties>
</file>