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687E" w:rsidRPr="006050D3" w:rsidRDefault="00AB1D4A" w:rsidP="00AB1D4A">
      <w:pPr>
        <w:jc w:val="center"/>
        <w:rPr>
          <w:sz w:val="40"/>
          <w:szCs w:val="44"/>
        </w:rPr>
      </w:pPr>
      <w:r w:rsidRPr="006050D3">
        <w:rPr>
          <w:rFonts w:hint="eastAsia"/>
          <w:sz w:val="40"/>
          <w:szCs w:val="44"/>
        </w:rPr>
        <w:t>导师简介</w:t>
      </w:r>
    </w:p>
    <w:tbl>
      <w:tblPr>
        <w:tblStyle w:val="a3"/>
        <w:tblW w:w="8840" w:type="dxa"/>
        <w:jc w:val="center"/>
        <w:tblLayout w:type="fixed"/>
        <w:tblLook w:val="04A0"/>
      </w:tblPr>
      <w:tblGrid>
        <w:gridCol w:w="2037"/>
        <w:gridCol w:w="1700"/>
        <w:gridCol w:w="1701"/>
        <w:gridCol w:w="1701"/>
        <w:gridCol w:w="1701"/>
      </w:tblGrid>
      <w:tr w:rsidR="009B6A11" w:rsidRPr="006050D3" w:rsidTr="00F43C8D">
        <w:trPr>
          <w:jc w:val="center"/>
        </w:trPr>
        <w:tc>
          <w:tcPr>
            <w:tcW w:w="2037" w:type="dxa"/>
            <w:vMerge w:val="restart"/>
          </w:tcPr>
          <w:p w:rsidR="00130ED9" w:rsidRPr="006050D3" w:rsidRDefault="00F43C8D" w:rsidP="009B6A11">
            <w:pPr>
              <w:spacing w:line="360" w:lineRule="auto"/>
              <w:ind w:leftChars="100" w:left="210"/>
              <w:jc w:val="center"/>
              <w:rPr>
                <w:rFonts w:asciiTheme="majorEastAsia" w:eastAsiaTheme="majorEastAsia" w:hAnsiTheme="majorEastAsia"/>
                <w:sz w:val="28"/>
                <w:szCs w:val="28"/>
              </w:rPr>
            </w:pPr>
            <w:r w:rsidRPr="000D6724">
              <w:rPr>
                <w:rFonts w:asciiTheme="majorEastAsia" w:eastAsiaTheme="majorEastAsia" w:hAnsiTheme="majorEastAsia"/>
                <w:noProof/>
                <w:color w:val="000000" w:themeColor="text1"/>
                <w:sz w:val="24"/>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6" type="#_x0000_t75" style="position:absolute;left:0;text-align:left;margin-left:-.95pt;margin-top:5.3pt;width:92.15pt;height:127.55pt;z-index:251659264;visibility:visible">
                  <v:imagedata r:id="rId7" o:title="" cropleft="3212f" cropright="3437f"/>
                  <o:lock v:ext="edit" aspectratio="f"/>
                </v:shape>
              </w:pict>
            </w:r>
          </w:p>
        </w:tc>
        <w:tc>
          <w:tcPr>
            <w:tcW w:w="1700" w:type="dxa"/>
            <w:vAlign w:val="center"/>
          </w:tcPr>
          <w:p w:rsidR="00130ED9" w:rsidRPr="006050D3" w:rsidRDefault="00130ED9" w:rsidP="0086718C">
            <w:pPr>
              <w:spacing w:line="360" w:lineRule="auto"/>
              <w:jc w:val="center"/>
              <w:rPr>
                <w:rFonts w:asciiTheme="majorEastAsia" w:eastAsiaTheme="majorEastAsia" w:hAnsiTheme="majorEastAsia"/>
                <w:sz w:val="28"/>
                <w:szCs w:val="28"/>
              </w:rPr>
            </w:pPr>
            <w:r w:rsidRPr="006050D3">
              <w:rPr>
                <w:rFonts w:asciiTheme="majorEastAsia" w:eastAsiaTheme="majorEastAsia" w:hAnsiTheme="majorEastAsia" w:hint="eastAsia"/>
                <w:sz w:val="28"/>
                <w:szCs w:val="28"/>
              </w:rPr>
              <w:t>姓</w:t>
            </w:r>
            <w:r w:rsidR="0086718C">
              <w:rPr>
                <w:rFonts w:asciiTheme="majorEastAsia" w:eastAsiaTheme="majorEastAsia" w:hAnsiTheme="majorEastAsia" w:hint="eastAsia"/>
                <w:sz w:val="28"/>
                <w:szCs w:val="28"/>
              </w:rPr>
              <w:t xml:space="preserve"> </w:t>
            </w:r>
            <w:r w:rsidRPr="006050D3">
              <w:rPr>
                <w:rFonts w:asciiTheme="majorEastAsia" w:eastAsiaTheme="majorEastAsia" w:hAnsiTheme="majorEastAsia" w:hint="eastAsia"/>
                <w:sz w:val="28"/>
                <w:szCs w:val="28"/>
              </w:rPr>
              <w:t>名</w:t>
            </w:r>
          </w:p>
        </w:tc>
        <w:tc>
          <w:tcPr>
            <w:tcW w:w="1701" w:type="dxa"/>
            <w:vAlign w:val="center"/>
          </w:tcPr>
          <w:p w:rsidR="00130ED9" w:rsidRPr="0086718C" w:rsidRDefault="003B0697" w:rsidP="001B1B12">
            <w:pPr>
              <w:spacing w:line="360" w:lineRule="auto"/>
              <w:rPr>
                <w:rFonts w:asciiTheme="majorEastAsia" w:eastAsiaTheme="majorEastAsia" w:hAnsiTheme="majorEastAsia"/>
                <w:sz w:val="24"/>
                <w:szCs w:val="24"/>
              </w:rPr>
            </w:pPr>
            <w:r w:rsidRPr="0086718C">
              <w:rPr>
                <w:rFonts w:asciiTheme="majorEastAsia" w:eastAsiaTheme="majorEastAsia" w:hAnsiTheme="majorEastAsia" w:hint="eastAsia"/>
                <w:sz w:val="24"/>
                <w:szCs w:val="24"/>
              </w:rPr>
              <w:t>边宝林</w:t>
            </w:r>
          </w:p>
        </w:tc>
        <w:tc>
          <w:tcPr>
            <w:tcW w:w="1701" w:type="dxa"/>
            <w:vAlign w:val="center"/>
          </w:tcPr>
          <w:p w:rsidR="00130ED9" w:rsidRPr="006050D3" w:rsidRDefault="00FB57A1" w:rsidP="0086718C">
            <w:pPr>
              <w:spacing w:line="360" w:lineRule="auto"/>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性</w:t>
            </w:r>
            <w:r w:rsidR="0086718C">
              <w:rPr>
                <w:rFonts w:asciiTheme="majorEastAsia" w:eastAsiaTheme="majorEastAsia" w:hAnsiTheme="majorEastAsia" w:hint="eastAsia"/>
                <w:sz w:val="28"/>
                <w:szCs w:val="28"/>
              </w:rPr>
              <w:t xml:space="preserve"> </w:t>
            </w:r>
            <w:r>
              <w:rPr>
                <w:rFonts w:asciiTheme="majorEastAsia" w:eastAsiaTheme="majorEastAsia" w:hAnsiTheme="majorEastAsia" w:hint="eastAsia"/>
                <w:sz w:val="28"/>
                <w:szCs w:val="28"/>
              </w:rPr>
              <w:t>别</w:t>
            </w:r>
          </w:p>
        </w:tc>
        <w:tc>
          <w:tcPr>
            <w:tcW w:w="1701" w:type="dxa"/>
            <w:vAlign w:val="center"/>
          </w:tcPr>
          <w:p w:rsidR="00130ED9" w:rsidRPr="0086718C" w:rsidRDefault="003B0697" w:rsidP="001B1B12">
            <w:pPr>
              <w:spacing w:line="360" w:lineRule="auto"/>
              <w:rPr>
                <w:rFonts w:asciiTheme="majorEastAsia" w:eastAsiaTheme="majorEastAsia" w:hAnsiTheme="majorEastAsia"/>
                <w:sz w:val="24"/>
                <w:szCs w:val="24"/>
              </w:rPr>
            </w:pPr>
            <w:r w:rsidRPr="0086718C">
              <w:rPr>
                <w:rFonts w:asciiTheme="majorEastAsia" w:eastAsiaTheme="majorEastAsia" w:hAnsiTheme="majorEastAsia" w:hint="eastAsia"/>
                <w:sz w:val="24"/>
                <w:szCs w:val="24"/>
              </w:rPr>
              <w:t>男</w:t>
            </w:r>
          </w:p>
        </w:tc>
      </w:tr>
      <w:tr w:rsidR="009B6A11" w:rsidRPr="006050D3" w:rsidTr="00F43C8D">
        <w:trPr>
          <w:jc w:val="center"/>
        </w:trPr>
        <w:tc>
          <w:tcPr>
            <w:tcW w:w="2037" w:type="dxa"/>
            <w:vMerge/>
          </w:tcPr>
          <w:p w:rsidR="00735F50" w:rsidRPr="006050D3" w:rsidRDefault="00735F50" w:rsidP="0018496D">
            <w:pPr>
              <w:spacing w:line="360" w:lineRule="auto"/>
              <w:rPr>
                <w:rFonts w:asciiTheme="majorEastAsia" w:eastAsiaTheme="majorEastAsia" w:hAnsiTheme="majorEastAsia"/>
                <w:sz w:val="28"/>
                <w:szCs w:val="28"/>
              </w:rPr>
            </w:pPr>
          </w:p>
        </w:tc>
        <w:tc>
          <w:tcPr>
            <w:tcW w:w="1700" w:type="dxa"/>
            <w:vAlign w:val="center"/>
          </w:tcPr>
          <w:p w:rsidR="00735F50" w:rsidRPr="006050D3" w:rsidRDefault="00F13DE3" w:rsidP="0086718C">
            <w:pPr>
              <w:spacing w:line="360" w:lineRule="auto"/>
              <w:jc w:val="center"/>
              <w:rPr>
                <w:rFonts w:asciiTheme="majorEastAsia" w:eastAsiaTheme="majorEastAsia" w:hAnsiTheme="majorEastAsia"/>
                <w:sz w:val="28"/>
                <w:szCs w:val="28"/>
              </w:rPr>
            </w:pPr>
            <w:r w:rsidRPr="006050D3">
              <w:rPr>
                <w:rFonts w:asciiTheme="majorEastAsia" w:eastAsiaTheme="majorEastAsia" w:hAnsiTheme="majorEastAsia" w:hint="eastAsia"/>
                <w:sz w:val="28"/>
                <w:szCs w:val="28"/>
              </w:rPr>
              <w:t>学</w:t>
            </w:r>
            <w:r w:rsidR="0086718C">
              <w:rPr>
                <w:rFonts w:asciiTheme="majorEastAsia" w:eastAsiaTheme="majorEastAsia" w:hAnsiTheme="majorEastAsia" w:hint="eastAsia"/>
                <w:sz w:val="28"/>
                <w:szCs w:val="28"/>
              </w:rPr>
              <w:t xml:space="preserve"> </w:t>
            </w:r>
            <w:r w:rsidRPr="006050D3">
              <w:rPr>
                <w:rFonts w:asciiTheme="majorEastAsia" w:eastAsiaTheme="majorEastAsia" w:hAnsiTheme="majorEastAsia" w:hint="eastAsia"/>
                <w:sz w:val="28"/>
                <w:szCs w:val="28"/>
              </w:rPr>
              <w:t>历</w:t>
            </w:r>
          </w:p>
        </w:tc>
        <w:tc>
          <w:tcPr>
            <w:tcW w:w="1701" w:type="dxa"/>
            <w:vAlign w:val="center"/>
          </w:tcPr>
          <w:p w:rsidR="00735F50" w:rsidRPr="0086718C" w:rsidRDefault="003B0697" w:rsidP="001B1B12">
            <w:pPr>
              <w:spacing w:line="360" w:lineRule="auto"/>
              <w:rPr>
                <w:rFonts w:asciiTheme="majorEastAsia" w:eastAsiaTheme="majorEastAsia" w:hAnsiTheme="majorEastAsia"/>
                <w:sz w:val="24"/>
                <w:szCs w:val="24"/>
              </w:rPr>
            </w:pPr>
            <w:r w:rsidRPr="0086718C">
              <w:rPr>
                <w:rFonts w:asciiTheme="majorEastAsia" w:eastAsiaTheme="majorEastAsia" w:hAnsiTheme="majorEastAsia" w:hint="eastAsia"/>
                <w:sz w:val="24"/>
                <w:szCs w:val="24"/>
              </w:rPr>
              <w:t>本科</w:t>
            </w:r>
          </w:p>
        </w:tc>
        <w:tc>
          <w:tcPr>
            <w:tcW w:w="1701" w:type="dxa"/>
            <w:vAlign w:val="center"/>
          </w:tcPr>
          <w:p w:rsidR="00735F50" w:rsidRPr="006050D3" w:rsidRDefault="00F13DE3" w:rsidP="0086718C">
            <w:pPr>
              <w:spacing w:line="360" w:lineRule="auto"/>
              <w:jc w:val="center"/>
              <w:rPr>
                <w:rFonts w:asciiTheme="majorEastAsia" w:eastAsiaTheme="majorEastAsia" w:hAnsiTheme="majorEastAsia"/>
                <w:sz w:val="28"/>
                <w:szCs w:val="28"/>
              </w:rPr>
            </w:pPr>
            <w:r w:rsidRPr="006050D3">
              <w:rPr>
                <w:rFonts w:asciiTheme="majorEastAsia" w:eastAsiaTheme="majorEastAsia" w:hAnsiTheme="majorEastAsia" w:hint="eastAsia"/>
                <w:sz w:val="28"/>
                <w:szCs w:val="28"/>
              </w:rPr>
              <w:t>职</w:t>
            </w:r>
            <w:r w:rsidR="0086718C">
              <w:rPr>
                <w:rFonts w:asciiTheme="majorEastAsia" w:eastAsiaTheme="majorEastAsia" w:hAnsiTheme="majorEastAsia" w:hint="eastAsia"/>
                <w:sz w:val="28"/>
                <w:szCs w:val="28"/>
              </w:rPr>
              <w:t xml:space="preserve"> </w:t>
            </w:r>
            <w:r w:rsidRPr="006050D3">
              <w:rPr>
                <w:rFonts w:asciiTheme="majorEastAsia" w:eastAsiaTheme="majorEastAsia" w:hAnsiTheme="majorEastAsia" w:hint="eastAsia"/>
                <w:sz w:val="28"/>
                <w:szCs w:val="28"/>
              </w:rPr>
              <w:t>称</w:t>
            </w:r>
          </w:p>
        </w:tc>
        <w:tc>
          <w:tcPr>
            <w:tcW w:w="1701" w:type="dxa"/>
            <w:vAlign w:val="center"/>
          </w:tcPr>
          <w:p w:rsidR="00735F50" w:rsidRPr="0086718C" w:rsidRDefault="003B0697" w:rsidP="001B1B12">
            <w:pPr>
              <w:spacing w:line="360" w:lineRule="auto"/>
              <w:rPr>
                <w:rFonts w:asciiTheme="majorEastAsia" w:eastAsiaTheme="majorEastAsia" w:hAnsiTheme="majorEastAsia"/>
                <w:sz w:val="24"/>
                <w:szCs w:val="24"/>
              </w:rPr>
            </w:pPr>
            <w:r w:rsidRPr="0086718C">
              <w:rPr>
                <w:rFonts w:asciiTheme="majorEastAsia" w:eastAsiaTheme="majorEastAsia" w:hAnsiTheme="majorEastAsia" w:hint="eastAsia"/>
                <w:sz w:val="24"/>
                <w:szCs w:val="24"/>
              </w:rPr>
              <w:t>研究员</w:t>
            </w:r>
          </w:p>
        </w:tc>
      </w:tr>
      <w:tr w:rsidR="009B6A11" w:rsidRPr="006050D3" w:rsidTr="00F43C8D">
        <w:trPr>
          <w:jc w:val="center"/>
        </w:trPr>
        <w:tc>
          <w:tcPr>
            <w:tcW w:w="2037" w:type="dxa"/>
            <w:vMerge/>
          </w:tcPr>
          <w:p w:rsidR="00130ED9" w:rsidRPr="006050D3" w:rsidRDefault="00130ED9" w:rsidP="0018496D">
            <w:pPr>
              <w:spacing w:line="360" w:lineRule="auto"/>
              <w:rPr>
                <w:rFonts w:asciiTheme="majorEastAsia" w:eastAsiaTheme="majorEastAsia" w:hAnsiTheme="majorEastAsia"/>
                <w:sz w:val="28"/>
                <w:szCs w:val="28"/>
              </w:rPr>
            </w:pPr>
          </w:p>
        </w:tc>
        <w:tc>
          <w:tcPr>
            <w:tcW w:w="1700" w:type="dxa"/>
            <w:vAlign w:val="center"/>
          </w:tcPr>
          <w:p w:rsidR="00130ED9" w:rsidRPr="006050D3" w:rsidRDefault="00F13DE3" w:rsidP="0086718C">
            <w:pPr>
              <w:spacing w:line="360" w:lineRule="auto"/>
              <w:jc w:val="center"/>
              <w:rPr>
                <w:rFonts w:asciiTheme="majorEastAsia" w:eastAsiaTheme="majorEastAsia" w:hAnsiTheme="majorEastAsia"/>
                <w:sz w:val="28"/>
                <w:szCs w:val="28"/>
              </w:rPr>
            </w:pPr>
            <w:r w:rsidRPr="006050D3">
              <w:rPr>
                <w:rFonts w:asciiTheme="majorEastAsia" w:eastAsiaTheme="majorEastAsia" w:hAnsiTheme="majorEastAsia" w:hint="eastAsia"/>
                <w:sz w:val="28"/>
                <w:szCs w:val="28"/>
              </w:rPr>
              <w:t>导师类别</w:t>
            </w:r>
          </w:p>
        </w:tc>
        <w:tc>
          <w:tcPr>
            <w:tcW w:w="1701" w:type="dxa"/>
            <w:vAlign w:val="center"/>
          </w:tcPr>
          <w:p w:rsidR="00130ED9" w:rsidRPr="0086718C" w:rsidRDefault="003B0697" w:rsidP="001B1B12">
            <w:pPr>
              <w:spacing w:line="360" w:lineRule="auto"/>
              <w:rPr>
                <w:rFonts w:asciiTheme="majorEastAsia" w:eastAsiaTheme="majorEastAsia" w:hAnsiTheme="majorEastAsia"/>
                <w:sz w:val="24"/>
                <w:szCs w:val="24"/>
              </w:rPr>
            </w:pPr>
            <w:r w:rsidRPr="0086718C">
              <w:rPr>
                <w:rFonts w:asciiTheme="majorEastAsia" w:eastAsiaTheme="majorEastAsia" w:hAnsiTheme="majorEastAsia" w:hint="eastAsia"/>
                <w:sz w:val="24"/>
                <w:szCs w:val="24"/>
              </w:rPr>
              <w:t>博导</w:t>
            </w:r>
          </w:p>
        </w:tc>
        <w:tc>
          <w:tcPr>
            <w:tcW w:w="1701" w:type="dxa"/>
            <w:vAlign w:val="center"/>
          </w:tcPr>
          <w:p w:rsidR="00130ED9" w:rsidRPr="006050D3" w:rsidRDefault="008D2385" w:rsidP="0086718C">
            <w:pPr>
              <w:spacing w:line="360" w:lineRule="auto"/>
              <w:jc w:val="center"/>
              <w:rPr>
                <w:rFonts w:asciiTheme="majorEastAsia" w:eastAsiaTheme="majorEastAsia" w:hAnsiTheme="majorEastAsia"/>
                <w:sz w:val="28"/>
                <w:szCs w:val="28"/>
              </w:rPr>
            </w:pPr>
            <w:r w:rsidRPr="006050D3">
              <w:rPr>
                <w:rFonts w:asciiTheme="majorEastAsia" w:eastAsiaTheme="majorEastAsia" w:hAnsiTheme="majorEastAsia" w:hint="eastAsia"/>
                <w:sz w:val="28"/>
                <w:szCs w:val="28"/>
              </w:rPr>
              <w:t>所属部门</w:t>
            </w:r>
          </w:p>
        </w:tc>
        <w:tc>
          <w:tcPr>
            <w:tcW w:w="1701" w:type="dxa"/>
            <w:vAlign w:val="center"/>
          </w:tcPr>
          <w:p w:rsidR="00130ED9" w:rsidRPr="0086718C" w:rsidRDefault="003B0697" w:rsidP="001B1B12">
            <w:pPr>
              <w:rPr>
                <w:sz w:val="24"/>
                <w:szCs w:val="24"/>
              </w:rPr>
            </w:pPr>
            <w:r w:rsidRPr="0086718C">
              <w:rPr>
                <w:rFonts w:hint="eastAsia"/>
                <w:sz w:val="24"/>
                <w:szCs w:val="24"/>
              </w:rPr>
              <w:t>中药质量标准研究中心</w:t>
            </w:r>
          </w:p>
        </w:tc>
      </w:tr>
      <w:tr w:rsidR="009B6A11" w:rsidRPr="006050D3" w:rsidTr="00F43C8D">
        <w:trPr>
          <w:trHeight w:val="862"/>
          <w:jc w:val="center"/>
        </w:trPr>
        <w:tc>
          <w:tcPr>
            <w:tcW w:w="2037" w:type="dxa"/>
            <w:vMerge/>
          </w:tcPr>
          <w:p w:rsidR="00130ED9" w:rsidRPr="006050D3" w:rsidRDefault="00130ED9" w:rsidP="0018496D">
            <w:pPr>
              <w:spacing w:line="360" w:lineRule="auto"/>
              <w:rPr>
                <w:rFonts w:asciiTheme="majorEastAsia" w:eastAsiaTheme="majorEastAsia" w:hAnsiTheme="majorEastAsia"/>
                <w:sz w:val="28"/>
                <w:szCs w:val="28"/>
              </w:rPr>
            </w:pPr>
          </w:p>
        </w:tc>
        <w:tc>
          <w:tcPr>
            <w:tcW w:w="1700" w:type="dxa"/>
            <w:vAlign w:val="center"/>
          </w:tcPr>
          <w:p w:rsidR="00130ED9" w:rsidRPr="006050D3" w:rsidRDefault="00C83228" w:rsidP="0086718C">
            <w:pPr>
              <w:spacing w:line="360" w:lineRule="auto"/>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研究方向</w:t>
            </w:r>
          </w:p>
        </w:tc>
        <w:tc>
          <w:tcPr>
            <w:tcW w:w="1701" w:type="dxa"/>
            <w:vAlign w:val="center"/>
          </w:tcPr>
          <w:p w:rsidR="00130ED9" w:rsidRPr="0086718C" w:rsidRDefault="003B0697" w:rsidP="001B1B12">
            <w:pPr>
              <w:rPr>
                <w:sz w:val="24"/>
                <w:szCs w:val="24"/>
              </w:rPr>
            </w:pPr>
            <w:r w:rsidRPr="0086718C">
              <w:rPr>
                <w:rFonts w:hint="eastAsia"/>
                <w:sz w:val="24"/>
                <w:szCs w:val="24"/>
              </w:rPr>
              <w:t>中药活性成分研究</w:t>
            </w:r>
          </w:p>
        </w:tc>
        <w:tc>
          <w:tcPr>
            <w:tcW w:w="1701" w:type="dxa"/>
            <w:vAlign w:val="center"/>
          </w:tcPr>
          <w:p w:rsidR="00130ED9" w:rsidRPr="006050D3" w:rsidRDefault="00EE5B21" w:rsidP="0086718C">
            <w:pPr>
              <w:spacing w:line="360" w:lineRule="auto"/>
              <w:jc w:val="center"/>
              <w:rPr>
                <w:rFonts w:asciiTheme="majorEastAsia" w:eastAsiaTheme="majorEastAsia" w:hAnsiTheme="majorEastAsia"/>
                <w:sz w:val="28"/>
                <w:szCs w:val="28"/>
              </w:rPr>
            </w:pPr>
            <w:r w:rsidRPr="006050D3">
              <w:rPr>
                <w:rFonts w:asciiTheme="majorEastAsia" w:eastAsiaTheme="majorEastAsia" w:hAnsiTheme="majorEastAsia" w:hint="eastAsia"/>
                <w:sz w:val="28"/>
                <w:szCs w:val="28"/>
              </w:rPr>
              <w:t>电子邮箱</w:t>
            </w:r>
          </w:p>
        </w:tc>
        <w:tc>
          <w:tcPr>
            <w:tcW w:w="1701" w:type="dxa"/>
            <w:vAlign w:val="center"/>
          </w:tcPr>
          <w:p w:rsidR="00130ED9" w:rsidRPr="0086718C" w:rsidRDefault="003B0697" w:rsidP="001B1B12">
            <w:pPr>
              <w:rPr>
                <w:rFonts w:asciiTheme="majorEastAsia" w:eastAsiaTheme="majorEastAsia" w:hAnsiTheme="majorEastAsia"/>
                <w:sz w:val="24"/>
                <w:szCs w:val="24"/>
              </w:rPr>
            </w:pPr>
            <w:r w:rsidRPr="0086718C">
              <w:rPr>
                <w:rFonts w:asciiTheme="majorEastAsia" w:eastAsiaTheme="majorEastAsia" w:hAnsiTheme="majorEastAsia" w:hint="eastAsia"/>
                <w:sz w:val="24"/>
                <w:szCs w:val="24"/>
              </w:rPr>
              <w:t>blbian@icmm.com</w:t>
            </w:r>
          </w:p>
        </w:tc>
      </w:tr>
      <w:tr w:rsidR="00D92ADD" w:rsidRPr="006050D3" w:rsidTr="00F43C8D">
        <w:trPr>
          <w:trHeight w:val="10343"/>
          <w:jc w:val="center"/>
        </w:trPr>
        <w:tc>
          <w:tcPr>
            <w:tcW w:w="2037" w:type="dxa"/>
          </w:tcPr>
          <w:p w:rsidR="00D92ADD" w:rsidRPr="006050D3" w:rsidRDefault="00B878F3" w:rsidP="0018496D">
            <w:pPr>
              <w:spacing w:line="360" w:lineRule="auto"/>
              <w:jc w:val="center"/>
              <w:rPr>
                <w:rFonts w:asciiTheme="majorEastAsia" w:eastAsiaTheme="majorEastAsia" w:hAnsiTheme="majorEastAsia"/>
                <w:sz w:val="28"/>
                <w:szCs w:val="28"/>
              </w:rPr>
            </w:pPr>
            <w:r w:rsidRPr="006050D3">
              <w:rPr>
                <w:rFonts w:asciiTheme="majorEastAsia" w:eastAsiaTheme="majorEastAsia" w:hAnsiTheme="majorEastAsia" w:hint="eastAsia"/>
                <w:sz w:val="28"/>
                <w:szCs w:val="28"/>
              </w:rPr>
              <w:t>导师简介</w:t>
            </w:r>
          </w:p>
        </w:tc>
        <w:tc>
          <w:tcPr>
            <w:tcW w:w="6803" w:type="dxa"/>
            <w:gridSpan w:val="4"/>
          </w:tcPr>
          <w:p w:rsidR="00452FA4" w:rsidRDefault="003B0697" w:rsidP="00F43C8D">
            <w:pPr>
              <w:spacing w:beforeLines="50" w:line="360" w:lineRule="auto"/>
              <w:ind w:firstLineChars="200" w:firstLine="480"/>
              <w:rPr>
                <w:rFonts w:ascii="Times New Roman" w:hAnsiTheme="minorEastAsia" w:cs="Times New Roman"/>
                <w:kern w:val="0"/>
                <w:sz w:val="24"/>
              </w:rPr>
            </w:pPr>
            <w:r>
              <w:rPr>
                <w:rFonts w:ascii="Times New Roman" w:hAnsiTheme="minorEastAsia" w:cs="Times New Roman" w:hint="eastAsia"/>
                <w:kern w:val="0"/>
                <w:sz w:val="24"/>
              </w:rPr>
              <w:t>边宝林，中国中医科学院首席</w:t>
            </w:r>
            <w:r>
              <w:rPr>
                <w:rFonts w:ascii="Times New Roman" w:hAnsiTheme="minorEastAsia" w:cs="Times New Roman"/>
                <w:kern w:val="0"/>
                <w:sz w:val="24"/>
              </w:rPr>
              <w:t>研究员</w:t>
            </w:r>
            <w:r>
              <w:rPr>
                <w:rFonts w:ascii="Times New Roman" w:hAnsiTheme="minorEastAsia" w:cs="Times New Roman" w:hint="eastAsia"/>
                <w:kern w:val="0"/>
                <w:sz w:val="24"/>
              </w:rPr>
              <w:t>，</w:t>
            </w:r>
            <w:r>
              <w:rPr>
                <w:rFonts w:ascii="Times New Roman" w:hAnsiTheme="minorEastAsia" w:cs="Times New Roman"/>
                <w:kern w:val="0"/>
                <w:sz w:val="24"/>
              </w:rPr>
              <w:t>中国中医科学院中药研究所副所长，泰山学者，中国中医药研究促进会，中药化学专业委员会，主任委员，世界中医药联合会理事，中国保健品协会，专家委员。从事中药化学及质量控制与中药新药开发研究。当前主要研究课题包括国家</w:t>
            </w:r>
            <w:r>
              <w:rPr>
                <w:rFonts w:ascii="Times New Roman" w:hAnsi="Times New Roman" w:cs="Times New Roman"/>
                <w:kern w:val="0"/>
                <w:sz w:val="24"/>
              </w:rPr>
              <w:t>973</w:t>
            </w:r>
            <w:r>
              <w:rPr>
                <w:rFonts w:ascii="Times New Roman" w:hAnsiTheme="minorEastAsia" w:cs="Times New Roman"/>
                <w:kern w:val="0"/>
                <w:sz w:val="24"/>
              </w:rPr>
              <w:t>基础研究课题《清热泻火方药黄连解毒汤治疗实热</w:t>
            </w:r>
            <w:r w:rsidRPr="00FD40FE">
              <w:rPr>
                <w:rFonts w:ascii="宋体" w:eastAsia="宋体" w:hAnsi="宋体" w:cs="宋体"/>
                <w:kern w:val="0"/>
                <w:sz w:val="24"/>
              </w:rPr>
              <w:t>“</w:t>
            </w:r>
            <w:r>
              <w:rPr>
                <w:rFonts w:ascii="Times New Roman" w:hAnsiTheme="minorEastAsia" w:cs="Times New Roman"/>
                <w:kern w:val="0"/>
                <w:sz w:val="24"/>
              </w:rPr>
              <w:t>上火</w:t>
            </w:r>
            <w:r w:rsidRPr="00FD40FE">
              <w:rPr>
                <w:rFonts w:ascii="宋体" w:eastAsia="宋体" w:hAnsi="宋体" w:cs="宋体"/>
                <w:kern w:val="0"/>
                <w:sz w:val="24"/>
              </w:rPr>
              <w:t>”</w:t>
            </w:r>
            <w:r>
              <w:rPr>
                <w:rFonts w:ascii="Times New Roman" w:hAnsiTheme="minorEastAsia" w:cs="Times New Roman"/>
                <w:kern w:val="0"/>
                <w:sz w:val="24"/>
              </w:rPr>
              <w:t>的作用机制研究》，国家重大药物创制中药新药开发项目等。目前，边宝林研究员还与奥地利格拉兹大学在治疗老年性疾病领域开展合作研究；与澳大利亚格里菲斯大学合作开展抗癌活性成分研究。作为课题负责人，承担了国家级课题</w:t>
            </w:r>
            <w:r>
              <w:rPr>
                <w:rFonts w:ascii="Times New Roman" w:hAnsi="Times New Roman" w:cs="Times New Roman"/>
                <w:kern w:val="0"/>
                <w:sz w:val="24"/>
              </w:rPr>
              <w:t>10</w:t>
            </w:r>
            <w:r>
              <w:rPr>
                <w:rFonts w:ascii="Times New Roman" w:hAnsiTheme="minorEastAsia" w:cs="Times New Roman"/>
                <w:kern w:val="0"/>
                <w:sz w:val="24"/>
              </w:rPr>
              <w:t>余项，发表中英文学术研究论文</w:t>
            </w:r>
            <w:r>
              <w:rPr>
                <w:rFonts w:ascii="Times New Roman" w:hAnsi="Times New Roman" w:cs="Times New Roman"/>
                <w:kern w:val="0"/>
                <w:sz w:val="24"/>
              </w:rPr>
              <w:t>90</w:t>
            </w:r>
            <w:r>
              <w:rPr>
                <w:rFonts w:ascii="Times New Roman" w:hAnsiTheme="minorEastAsia" w:cs="Times New Roman"/>
                <w:kern w:val="0"/>
                <w:sz w:val="24"/>
              </w:rPr>
              <w:t>余篇，</w:t>
            </w:r>
            <w:r>
              <w:rPr>
                <w:rFonts w:ascii="Times New Roman" w:eastAsia="宋体" w:hAnsi="宋体" w:cs="Times New Roman"/>
                <w:kern w:val="0"/>
                <w:sz w:val="24"/>
              </w:rPr>
              <w:t>其中</w:t>
            </w:r>
            <w:r>
              <w:rPr>
                <w:rFonts w:ascii="Times New Roman" w:eastAsia="宋体" w:hAnsi="Times New Roman" w:cs="Times New Roman"/>
                <w:kern w:val="0"/>
                <w:sz w:val="24"/>
              </w:rPr>
              <w:t xml:space="preserve">SCI </w:t>
            </w:r>
            <w:proofErr w:type="gramStart"/>
            <w:r>
              <w:rPr>
                <w:rFonts w:ascii="Times New Roman" w:eastAsia="宋体" w:hAnsi="Times New Roman" w:cs="Times New Roman"/>
                <w:kern w:val="0"/>
                <w:sz w:val="24"/>
              </w:rPr>
              <w:t>35</w:t>
            </w:r>
            <w:r>
              <w:rPr>
                <w:rFonts w:ascii="Times New Roman" w:eastAsia="宋体" w:hAnsi="宋体" w:cs="Times New Roman"/>
                <w:kern w:val="0"/>
                <w:sz w:val="24"/>
              </w:rPr>
              <w:t>余篇</w:t>
            </w:r>
            <w:proofErr w:type="gramEnd"/>
            <w:r>
              <w:rPr>
                <w:rFonts w:ascii="Times New Roman" w:eastAsia="宋体" w:hAnsi="宋体" w:cs="Times New Roman"/>
                <w:kern w:val="0"/>
                <w:sz w:val="24"/>
              </w:rPr>
              <w:t>，</w:t>
            </w:r>
            <w:r>
              <w:rPr>
                <w:rFonts w:ascii="Times New Roman" w:hAnsiTheme="minorEastAsia" w:cs="Times New Roman"/>
                <w:kern w:val="0"/>
                <w:sz w:val="24"/>
              </w:rPr>
              <w:t>编著</w:t>
            </w:r>
            <w:r>
              <w:rPr>
                <w:rFonts w:ascii="Times New Roman" w:hAnsi="Times New Roman" w:cs="Times New Roman"/>
                <w:kern w:val="0"/>
                <w:sz w:val="24"/>
              </w:rPr>
              <w:t>5</w:t>
            </w:r>
            <w:r>
              <w:rPr>
                <w:rFonts w:ascii="Times New Roman" w:hAnsiTheme="minorEastAsia" w:cs="Times New Roman"/>
                <w:kern w:val="0"/>
                <w:sz w:val="24"/>
              </w:rPr>
              <w:t>部（主编），</w:t>
            </w:r>
            <w:r>
              <w:rPr>
                <w:rFonts w:ascii="Times New Roman" w:eastAsia="宋体" w:hAnsi="宋体" w:cs="Times New Roman"/>
                <w:kern w:val="0"/>
                <w:sz w:val="24"/>
              </w:rPr>
              <w:t>培养博士、硕士研究生</w:t>
            </w:r>
            <w:r>
              <w:rPr>
                <w:rFonts w:ascii="Times New Roman" w:eastAsia="宋体" w:hAnsi="Times New Roman" w:cs="Times New Roman"/>
                <w:kern w:val="0"/>
                <w:sz w:val="24"/>
              </w:rPr>
              <w:t>30</w:t>
            </w:r>
            <w:r>
              <w:rPr>
                <w:rFonts w:ascii="Times New Roman" w:eastAsia="宋体" w:hAnsi="宋体" w:cs="Times New Roman"/>
                <w:kern w:val="0"/>
                <w:sz w:val="24"/>
              </w:rPr>
              <w:t>约人，发明专利</w:t>
            </w:r>
            <w:r>
              <w:rPr>
                <w:rFonts w:ascii="Times New Roman" w:eastAsia="宋体" w:hAnsi="Times New Roman" w:cs="Times New Roman"/>
                <w:kern w:val="0"/>
                <w:sz w:val="24"/>
              </w:rPr>
              <w:t>7</w:t>
            </w:r>
            <w:r>
              <w:rPr>
                <w:rFonts w:ascii="Times New Roman" w:eastAsia="宋体" w:hAnsi="宋体" w:cs="Times New Roman"/>
                <w:kern w:val="0"/>
                <w:sz w:val="24"/>
              </w:rPr>
              <w:t>项，</w:t>
            </w:r>
            <w:r>
              <w:rPr>
                <w:rFonts w:ascii="Times New Roman" w:hAnsiTheme="minorEastAsia" w:cs="Times New Roman"/>
                <w:kern w:val="0"/>
                <w:sz w:val="24"/>
              </w:rPr>
              <w:t>获得国家中药二类新药证书</w:t>
            </w:r>
            <w:r>
              <w:rPr>
                <w:rFonts w:ascii="Times New Roman" w:hAnsi="Times New Roman" w:cs="Times New Roman"/>
                <w:kern w:val="0"/>
                <w:sz w:val="24"/>
              </w:rPr>
              <w:t>2</w:t>
            </w:r>
            <w:r>
              <w:rPr>
                <w:rFonts w:ascii="Times New Roman" w:hAnsiTheme="minorEastAsia" w:cs="Times New Roman"/>
                <w:kern w:val="0"/>
                <w:sz w:val="24"/>
              </w:rPr>
              <w:t>项，各种部级、院级科学技术奖励</w:t>
            </w:r>
            <w:r>
              <w:rPr>
                <w:rFonts w:ascii="Times New Roman" w:hAnsi="Times New Roman" w:cs="Times New Roman"/>
                <w:kern w:val="0"/>
                <w:sz w:val="24"/>
              </w:rPr>
              <w:t>6</w:t>
            </w:r>
            <w:r>
              <w:rPr>
                <w:rFonts w:ascii="Times New Roman" w:hAnsiTheme="minorEastAsia" w:cs="Times New Roman"/>
                <w:kern w:val="0"/>
                <w:sz w:val="24"/>
              </w:rPr>
              <w:t>项，标准物质证书</w:t>
            </w:r>
            <w:r>
              <w:rPr>
                <w:rFonts w:ascii="Times New Roman" w:hAnsi="Times New Roman" w:cs="Times New Roman"/>
                <w:kern w:val="0"/>
                <w:sz w:val="24"/>
              </w:rPr>
              <w:t>1</w:t>
            </w:r>
            <w:r>
              <w:rPr>
                <w:rFonts w:ascii="Times New Roman" w:hAnsiTheme="minorEastAsia" w:cs="Times New Roman"/>
                <w:kern w:val="0"/>
                <w:sz w:val="24"/>
              </w:rPr>
              <w:t>项，发明专利</w:t>
            </w:r>
            <w:r>
              <w:rPr>
                <w:rFonts w:ascii="Times New Roman" w:hAnsi="Times New Roman" w:cs="Times New Roman"/>
                <w:kern w:val="0"/>
                <w:sz w:val="24"/>
              </w:rPr>
              <w:t>1</w:t>
            </w:r>
            <w:r>
              <w:rPr>
                <w:rFonts w:ascii="Times New Roman" w:hAnsiTheme="minorEastAsia" w:cs="Times New Roman"/>
                <w:kern w:val="0"/>
                <w:sz w:val="24"/>
              </w:rPr>
              <w:t>项，培养研究生</w:t>
            </w:r>
            <w:r>
              <w:rPr>
                <w:rFonts w:ascii="Times New Roman" w:hAnsi="Times New Roman" w:cs="Times New Roman"/>
                <w:kern w:val="0"/>
                <w:sz w:val="24"/>
              </w:rPr>
              <w:t>20</w:t>
            </w:r>
            <w:r>
              <w:rPr>
                <w:rFonts w:ascii="Times New Roman" w:hAnsiTheme="minorEastAsia" w:cs="Times New Roman"/>
                <w:kern w:val="0"/>
                <w:sz w:val="24"/>
              </w:rPr>
              <w:t>余人。与日本、奥地利、澳大利亚多所大学实验室保持长期合作关系，组织多次大型国际学术研讨会。</w:t>
            </w:r>
          </w:p>
          <w:p w:rsidR="00226C84" w:rsidRDefault="00226C84" w:rsidP="001B1B12">
            <w:pPr>
              <w:spacing w:line="360" w:lineRule="auto"/>
              <w:rPr>
                <w:rFonts w:ascii="Times New Roman" w:hAnsiTheme="minorEastAsia" w:cs="Times New Roman"/>
                <w:kern w:val="0"/>
                <w:sz w:val="24"/>
              </w:rPr>
            </w:pPr>
          </w:p>
          <w:p w:rsidR="001B1B12" w:rsidRDefault="001B1B12" w:rsidP="001B1B12">
            <w:pPr>
              <w:spacing w:line="360" w:lineRule="auto"/>
              <w:rPr>
                <w:rFonts w:ascii="Times New Roman" w:hAnsiTheme="minorEastAsia" w:cs="Times New Roman"/>
                <w:kern w:val="0"/>
                <w:sz w:val="24"/>
              </w:rPr>
            </w:pPr>
          </w:p>
          <w:p w:rsidR="001B1B12" w:rsidRDefault="001B1B12" w:rsidP="001B1B12">
            <w:pPr>
              <w:spacing w:line="360" w:lineRule="auto"/>
              <w:rPr>
                <w:rFonts w:ascii="Times New Roman" w:hAnsiTheme="minorEastAsia" w:cs="Times New Roman"/>
                <w:kern w:val="0"/>
                <w:sz w:val="24"/>
              </w:rPr>
            </w:pPr>
          </w:p>
          <w:p w:rsidR="001B1B12" w:rsidRDefault="001B1B12" w:rsidP="001B1B12">
            <w:pPr>
              <w:spacing w:line="360" w:lineRule="auto"/>
              <w:rPr>
                <w:rFonts w:ascii="Times New Roman" w:hAnsiTheme="minorEastAsia" w:cs="Times New Roman"/>
                <w:kern w:val="0"/>
                <w:sz w:val="24"/>
              </w:rPr>
            </w:pPr>
          </w:p>
          <w:p w:rsidR="001B1B12" w:rsidRDefault="001B1B12" w:rsidP="001B1B12">
            <w:pPr>
              <w:spacing w:line="360" w:lineRule="auto"/>
              <w:rPr>
                <w:rFonts w:ascii="Times New Roman" w:hAnsiTheme="minorEastAsia" w:cs="Times New Roman"/>
                <w:kern w:val="0"/>
                <w:sz w:val="24"/>
              </w:rPr>
            </w:pPr>
          </w:p>
          <w:p w:rsidR="00B14323" w:rsidRPr="00452FA4" w:rsidRDefault="00B14323" w:rsidP="00B14323">
            <w:pPr>
              <w:snapToGrid w:val="0"/>
              <w:spacing w:line="360" w:lineRule="auto"/>
              <w:rPr>
                <w:sz w:val="24"/>
                <w:szCs w:val="28"/>
              </w:rPr>
            </w:pPr>
          </w:p>
        </w:tc>
      </w:tr>
    </w:tbl>
    <w:p w:rsidR="004B520C" w:rsidRPr="00120500" w:rsidRDefault="004B520C" w:rsidP="00F43C8D">
      <w:pPr>
        <w:spacing w:line="14" w:lineRule="exact"/>
        <w:rPr>
          <w:rFonts w:asciiTheme="majorEastAsia" w:eastAsiaTheme="majorEastAsia" w:hAnsiTheme="majorEastAsia"/>
          <w:color w:val="000000" w:themeColor="text1"/>
          <w:sz w:val="24"/>
          <w:szCs w:val="28"/>
        </w:rPr>
      </w:pPr>
      <w:bookmarkStart w:id="0" w:name="_GoBack"/>
      <w:bookmarkEnd w:id="0"/>
    </w:p>
    <w:sectPr w:rsidR="004B520C" w:rsidRPr="00120500" w:rsidSect="00D0412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2EE5" w:rsidRDefault="002F2EE5" w:rsidP="00DC687E">
      <w:r>
        <w:separator/>
      </w:r>
    </w:p>
  </w:endnote>
  <w:endnote w:type="continuationSeparator" w:id="0">
    <w:p w:rsidR="002F2EE5" w:rsidRDefault="002F2EE5" w:rsidP="00DC68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2EE5" w:rsidRDefault="002F2EE5" w:rsidP="00DC687E">
      <w:r>
        <w:separator/>
      </w:r>
    </w:p>
  </w:footnote>
  <w:footnote w:type="continuationSeparator" w:id="0">
    <w:p w:rsidR="002F2EE5" w:rsidRDefault="002F2EE5" w:rsidP="00DC687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E10D3"/>
    <w:multiLevelType w:val="hybridMultilevel"/>
    <w:tmpl w:val="67025344"/>
    <w:lvl w:ilvl="0" w:tplc="F3DCED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969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11E75"/>
    <w:rsid w:val="00076937"/>
    <w:rsid w:val="00095DAF"/>
    <w:rsid w:val="000A6595"/>
    <w:rsid w:val="000B500B"/>
    <w:rsid w:val="000D6724"/>
    <w:rsid w:val="00120500"/>
    <w:rsid w:val="00130733"/>
    <w:rsid w:val="00130ED9"/>
    <w:rsid w:val="001568B7"/>
    <w:rsid w:val="0018496D"/>
    <w:rsid w:val="001B1B12"/>
    <w:rsid w:val="001F2CEA"/>
    <w:rsid w:val="00211E75"/>
    <w:rsid w:val="00226C84"/>
    <w:rsid w:val="00293EBD"/>
    <w:rsid w:val="002D1021"/>
    <w:rsid w:val="002F2EE5"/>
    <w:rsid w:val="003B0697"/>
    <w:rsid w:val="003D30B0"/>
    <w:rsid w:val="0044647D"/>
    <w:rsid w:val="00452FA4"/>
    <w:rsid w:val="00484576"/>
    <w:rsid w:val="004A04E0"/>
    <w:rsid w:val="004B520C"/>
    <w:rsid w:val="005007F2"/>
    <w:rsid w:val="00524644"/>
    <w:rsid w:val="00531A00"/>
    <w:rsid w:val="0054104C"/>
    <w:rsid w:val="00550932"/>
    <w:rsid w:val="00580B6A"/>
    <w:rsid w:val="005941C8"/>
    <w:rsid w:val="005B2037"/>
    <w:rsid w:val="00604A9B"/>
    <w:rsid w:val="006050D3"/>
    <w:rsid w:val="00613536"/>
    <w:rsid w:val="006262BB"/>
    <w:rsid w:val="006265B2"/>
    <w:rsid w:val="006269CF"/>
    <w:rsid w:val="00640848"/>
    <w:rsid w:val="00656092"/>
    <w:rsid w:val="006579BF"/>
    <w:rsid w:val="006D0FB5"/>
    <w:rsid w:val="0071258E"/>
    <w:rsid w:val="00733C01"/>
    <w:rsid w:val="00735F50"/>
    <w:rsid w:val="007472B4"/>
    <w:rsid w:val="00786CC8"/>
    <w:rsid w:val="008272F6"/>
    <w:rsid w:val="0086718C"/>
    <w:rsid w:val="008D2385"/>
    <w:rsid w:val="009015EE"/>
    <w:rsid w:val="00950F12"/>
    <w:rsid w:val="00956636"/>
    <w:rsid w:val="009B6A11"/>
    <w:rsid w:val="00A21018"/>
    <w:rsid w:val="00A30C2D"/>
    <w:rsid w:val="00A949B0"/>
    <w:rsid w:val="00AB1D4A"/>
    <w:rsid w:val="00AD3F95"/>
    <w:rsid w:val="00AE7C7D"/>
    <w:rsid w:val="00AF3D4D"/>
    <w:rsid w:val="00AF7005"/>
    <w:rsid w:val="00B14323"/>
    <w:rsid w:val="00B15617"/>
    <w:rsid w:val="00B16AA3"/>
    <w:rsid w:val="00B672F2"/>
    <w:rsid w:val="00B84052"/>
    <w:rsid w:val="00B878F3"/>
    <w:rsid w:val="00BC0EDC"/>
    <w:rsid w:val="00BC2CF4"/>
    <w:rsid w:val="00BC3A7A"/>
    <w:rsid w:val="00BE244C"/>
    <w:rsid w:val="00BE3697"/>
    <w:rsid w:val="00C02F97"/>
    <w:rsid w:val="00C66E79"/>
    <w:rsid w:val="00C83228"/>
    <w:rsid w:val="00C92BC7"/>
    <w:rsid w:val="00CA3982"/>
    <w:rsid w:val="00CA6E66"/>
    <w:rsid w:val="00D04124"/>
    <w:rsid w:val="00D1295E"/>
    <w:rsid w:val="00D75D29"/>
    <w:rsid w:val="00D92ADD"/>
    <w:rsid w:val="00DA7B0D"/>
    <w:rsid w:val="00DB2FF9"/>
    <w:rsid w:val="00DC687E"/>
    <w:rsid w:val="00E25576"/>
    <w:rsid w:val="00ED54BD"/>
    <w:rsid w:val="00EE5B21"/>
    <w:rsid w:val="00F13DE3"/>
    <w:rsid w:val="00F43C8D"/>
    <w:rsid w:val="00F9572C"/>
    <w:rsid w:val="00FA365D"/>
    <w:rsid w:val="00FB28A1"/>
    <w:rsid w:val="00FB465F"/>
    <w:rsid w:val="00FB57A1"/>
    <w:rsid w:val="00FD2206"/>
    <w:rsid w:val="00FE75A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412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408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4B520C"/>
    <w:pPr>
      <w:ind w:firstLineChars="200" w:firstLine="420"/>
    </w:pPr>
  </w:style>
  <w:style w:type="paragraph" w:styleId="a5">
    <w:name w:val="header"/>
    <w:basedOn w:val="a"/>
    <w:link w:val="Char"/>
    <w:uiPriority w:val="99"/>
    <w:unhideWhenUsed/>
    <w:rsid w:val="00DC687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DC687E"/>
    <w:rPr>
      <w:sz w:val="18"/>
      <w:szCs w:val="18"/>
    </w:rPr>
  </w:style>
  <w:style w:type="paragraph" w:styleId="a6">
    <w:name w:val="footer"/>
    <w:basedOn w:val="a"/>
    <w:link w:val="Char0"/>
    <w:uiPriority w:val="99"/>
    <w:unhideWhenUsed/>
    <w:rsid w:val="00DC687E"/>
    <w:pPr>
      <w:tabs>
        <w:tab w:val="center" w:pos="4153"/>
        <w:tab w:val="right" w:pos="8306"/>
      </w:tabs>
      <w:snapToGrid w:val="0"/>
      <w:jc w:val="left"/>
    </w:pPr>
    <w:rPr>
      <w:sz w:val="18"/>
      <w:szCs w:val="18"/>
    </w:rPr>
  </w:style>
  <w:style w:type="character" w:customStyle="1" w:styleId="Char0">
    <w:name w:val="页脚 Char"/>
    <w:basedOn w:val="a0"/>
    <w:link w:val="a6"/>
    <w:uiPriority w:val="99"/>
    <w:rsid w:val="00DC687E"/>
    <w:rPr>
      <w:sz w:val="18"/>
      <w:szCs w:val="18"/>
    </w:rPr>
  </w:style>
  <w:style w:type="paragraph" w:styleId="a7">
    <w:name w:val="Balloon Text"/>
    <w:basedOn w:val="a"/>
    <w:link w:val="Char1"/>
    <w:uiPriority w:val="99"/>
    <w:semiHidden/>
    <w:unhideWhenUsed/>
    <w:rsid w:val="000A6595"/>
    <w:rPr>
      <w:sz w:val="18"/>
      <w:szCs w:val="18"/>
    </w:rPr>
  </w:style>
  <w:style w:type="character" w:customStyle="1" w:styleId="Char1">
    <w:name w:val="批注框文本 Char"/>
    <w:basedOn w:val="a0"/>
    <w:link w:val="a7"/>
    <w:uiPriority w:val="99"/>
    <w:semiHidden/>
    <w:rsid w:val="000A6595"/>
    <w:rPr>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Pages>
  <Words>79</Words>
  <Characters>452</Characters>
  <Application>Microsoft Office Word</Application>
  <DocSecurity>0</DocSecurity>
  <Lines>3</Lines>
  <Paragraphs>1</Paragraphs>
  <ScaleCrop>false</ScaleCrop>
  <Company>Microsoft</Company>
  <LinksUpToDate>false</LinksUpToDate>
  <CharactersWithSpaces>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雨林木风</cp:lastModifiedBy>
  <cp:revision>13</cp:revision>
  <dcterms:created xsi:type="dcterms:W3CDTF">2018-11-02T06:12:00Z</dcterms:created>
  <dcterms:modified xsi:type="dcterms:W3CDTF">2018-11-14T12:20:00Z</dcterms:modified>
</cp:coreProperties>
</file>