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83367E" w:rsidRPr="006050D3" w14:paraId="12419E7A" w14:textId="77777777" w:rsidTr="0083367E">
        <w:trPr>
          <w:jc w:val="center"/>
        </w:trPr>
        <w:tc>
          <w:tcPr>
            <w:tcW w:w="1954" w:type="dxa"/>
            <w:vMerge w:val="restart"/>
          </w:tcPr>
          <w:p w14:paraId="66FAF73D" w14:textId="5FA1B230" w:rsidR="0083367E" w:rsidRPr="006050D3" w:rsidRDefault="0083367E" w:rsidP="0083367E">
            <w:pPr>
              <w:spacing w:line="360" w:lineRule="auto"/>
              <w:jc w:val="center"/>
              <w:rPr>
                <w:rFonts w:asciiTheme="majorEastAsia" w:eastAsiaTheme="majorEastAsia" w:hAnsiTheme="majorEastAsia"/>
                <w:sz w:val="28"/>
                <w:szCs w:val="28"/>
              </w:rPr>
            </w:pPr>
            <w:r w:rsidRPr="00F43195">
              <w:rPr>
                <w:rFonts w:ascii="宋体" w:eastAsia="宋体" w:hAnsi="宋体"/>
                <w:noProof/>
                <w:sz w:val="28"/>
                <w:szCs w:val="28"/>
              </w:rPr>
              <w:drawing>
                <wp:anchor distT="0" distB="0" distL="114300" distR="114300" simplePos="0" relativeHeight="251659264" behindDoc="0" locked="0" layoutInCell="1" allowOverlap="1" wp14:anchorId="593DB354" wp14:editId="2F1579D4">
                  <wp:simplePos x="0" y="0"/>
                  <wp:positionH relativeFrom="column">
                    <wp:posOffset>-5080</wp:posOffset>
                  </wp:positionH>
                  <wp:positionV relativeFrom="paragraph">
                    <wp:posOffset>2540</wp:posOffset>
                  </wp:positionV>
                  <wp:extent cx="1171575" cy="1619250"/>
                  <wp:effectExtent l="19050" t="0" r="9525" b="0"/>
                  <wp:wrapNone/>
                  <wp:docPr id="1" name="图片 1" descr="C:\微云同步盘\IMG_516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微云同步盘\IMG_51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c>
          <w:tcPr>
            <w:tcW w:w="1721" w:type="dxa"/>
            <w:vAlign w:val="center"/>
          </w:tcPr>
          <w:p w14:paraId="44EBD971" w14:textId="4AED0F98"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姓名</w:t>
            </w:r>
          </w:p>
        </w:tc>
        <w:tc>
          <w:tcPr>
            <w:tcW w:w="1722" w:type="dxa"/>
            <w:vAlign w:val="center"/>
          </w:tcPr>
          <w:p w14:paraId="2701AEAD" w14:textId="037C1A48" w:rsidR="0083367E" w:rsidRPr="000E2016" w:rsidRDefault="0083367E" w:rsidP="0083367E">
            <w:pPr>
              <w:rPr>
                <w:rFonts w:ascii="宋体" w:eastAsia="宋体" w:hAnsi="宋体"/>
                <w:sz w:val="24"/>
              </w:rPr>
            </w:pPr>
            <w:r w:rsidRPr="00F43195">
              <w:rPr>
                <w:rFonts w:ascii="宋体" w:eastAsia="宋体" w:hAnsi="宋体" w:hint="eastAsia"/>
                <w:sz w:val="24"/>
                <w:szCs w:val="24"/>
              </w:rPr>
              <w:t>翁小刚</w:t>
            </w:r>
          </w:p>
        </w:tc>
        <w:tc>
          <w:tcPr>
            <w:tcW w:w="1721" w:type="dxa"/>
            <w:vAlign w:val="center"/>
          </w:tcPr>
          <w:p w14:paraId="0696E889" w14:textId="3014B494"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性别</w:t>
            </w:r>
          </w:p>
        </w:tc>
        <w:tc>
          <w:tcPr>
            <w:tcW w:w="1722" w:type="dxa"/>
            <w:vAlign w:val="center"/>
          </w:tcPr>
          <w:p w14:paraId="66638065" w14:textId="256058BA" w:rsidR="0083367E" w:rsidRPr="000E2016" w:rsidRDefault="0083367E" w:rsidP="0083367E">
            <w:pPr>
              <w:rPr>
                <w:rFonts w:ascii="宋体" w:eastAsia="宋体" w:hAnsi="宋体"/>
                <w:sz w:val="24"/>
              </w:rPr>
            </w:pPr>
            <w:r w:rsidRPr="00F43195">
              <w:rPr>
                <w:rFonts w:ascii="宋体" w:eastAsia="宋体" w:hAnsi="宋体" w:hint="eastAsia"/>
                <w:sz w:val="24"/>
                <w:szCs w:val="24"/>
              </w:rPr>
              <w:t>男</w:t>
            </w:r>
          </w:p>
        </w:tc>
      </w:tr>
      <w:tr w:rsidR="0083367E" w:rsidRPr="006050D3" w14:paraId="0E5F57E8" w14:textId="77777777" w:rsidTr="0083367E">
        <w:trPr>
          <w:jc w:val="center"/>
        </w:trPr>
        <w:tc>
          <w:tcPr>
            <w:tcW w:w="1954" w:type="dxa"/>
            <w:vMerge/>
          </w:tcPr>
          <w:p w14:paraId="7A69647D" w14:textId="77777777" w:rsidR="0083367E" w:rsidRPr="006050D3" w:rsidRDefault="0083367E" w:rsidP="0083367E">
            <w:pPr>
              <w:spacing w:line="360" w:lineRule="auto"/>
              <w:rPr>
                <w:rFonts w:asciiTheme="majorEastAsia" w:eastAsiaTheme="majorEastAsia" w:hAnsiTheme="majorEastAsia"/>
                <w:sz w:val="28"/>
                <w:szCs w:val="28"/>
              </w:rPr>
            </w:pPr>
          </w:p>
        </w:tc>
        <w:tc>
          <w:tcPr>
            <w:tcW w:w="1721" w:type="dxa"/>
            <w:vAlign w:val="center"/>
          </w:tcPr>
          <w:p w14:paraId="38411C20" w14:textId="204F3C21"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学历</w:t>
            </w:r>
          </w:p>
        </w:tc>
        <w:tc>
          <w:tcPr>
            <w:tcW w:w="1722" w:type="dxa"/>
            <w:vAlign w:val="center"/>
          </w:tcPr>
          <w:p w14:paraId="34E0D643" w14:textId="1AC27A9C" w:rsidR="0083367E" w:rsidRPr="000E2016" w:rsidRDefault="0083367E" w:rsidP="0083367E">
            <w:pPr>
              <w:rPr>
                <w:rFonts w:ascii="宋体" w:eastAsia="宋体" w:hAnsi="宋体"/>
                <w:sz w:val="24"/>
              </w:rPr>
            </w:pPr>
            <w:r w:rsidRPr="00F43195">
              <w:rPr>
                <w:rFonts w:ascii="宋体" w:eastAsia="宋体" w:hAnsi="宋体" w:hint="eastAsia"/>
                <w:sz w:val="24"/>
                <w:szCs w:val="24"/>
              </w:rPr>
              <w:t>博士</w:t>
            </w:r>
          </w:p>
        </w:tc>
        <w:tc>
          <w:tcPr>
            <w:tcW w:w="1721" w:type="dxa"/>
            <w:vAlign w:val="center"/>
          </w:tcPr>
          <w:p w14:paraId="30888BA0" w14:textId="6E9BF4F7"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职称</w:t>
            </w:r>
          </w:p>
        </w:tc>
        <w:tc>
          <w:tcPr>
            <w:tcW w:w="1722" w:type="dxa"/>
            <w:vAlign w:val="center"/>
          </w:tcPr>
          <w:p w14:paraId="01615750" w14:textId="3C025E06" w:rsidR="0083367E" w:rsidRPr="000E2016" w:rsidRDefault="0083367E" w:rsidP="0083367E">
            <w:pPr>
              <w:rPr>
                <w:rFonts w:ascii="宋体" w:eastAsia="宋体" w:hAnsi="宋体"/>
                <w:sz w:val="24"/>
              </w:rPr>
            </w:pPr>
            <w:r w:rsidRPr="00F43195">
              <w:rPr>
                <w:rFonts w:ascii="宋体" w:eastAsia="宋体" w:hAnsi="宋体" w:hint="eastAsia"/>
                <w:sz w:val="24"/>
                <w:szCs w:val="24"/>
              </w:rPr>
              <w:t>研究员</w:t>
            </w:r>
          </w:p>
        </w:tc>
      </w:tr>
      <w:tr w:rsidR="0083367E" w:rsidRPr="006050D3" w14:paraId="46AAAD73" w14:textId="77777777" w:rsidTr="0083367E">
        <w:trPr>
          <w:jc w:val="center"/>
        </w:trPr>
        <w:tc>
          <w:tcPr>
            <w:tcW w:w="1954" w:type="dxa"/>
            <w:vMerge/>
          </w:tcPr>
          <w:p w14:paraId="7ABC0977" w14:textId="77777777" w:rsidR="0083367E" w:rsidRPr="006050D3" w:rsidRDefault="0083367E" w:rsidP="0083367E">
            <w:pPr>
              <w:spacing w:line="360" w:lineRule="auto"/>
              <w:rPr>
                <w:rFonts w:asciiTheme="majorEastAsia" w:eastAsiaTheme="majorEastAsia" w:hAnsiTheme="majorEastAsia"/>
                <w:sz w:val="28"/>
                <w:szCs w:val="28"/>
              </w:rPr>
            </w:pPr>
          </w:p>
        </w:tc>
        <w:tc>
          <w:tcPr>
            <w:tcW w:w="1721" w:type="dxa"/>
            <w:vAlign w:val="center"/>
          </w:tcPr>
          <w:p w14:paraId="1AC409B0" w14:textId="45560693"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导师类别</w:t>
            </w:r>
          </w:p>
        </w:tc>
        <w:tc>
          <w:tcPr>
            <w:tcW w:w="1722" w:type="dxa"/>
            <w:vAlign w:val="center"/>
          </w:tcPr>
          <w:p w14:paraId="6DB472EF" w14:textId="10471371" w:rsidR="0083367E" w:rsidRPr="000E2016" w:rsidRDefault="0083367E" w:rsidP="0083367E">
            <w:pPr>
              <w:rPr>
                <w:rFonts w:ascii="宋体" w:eastAsia="宋体" w:hAnsi="宋体"/>
                <w:sz w:val="24"/>
              </w:rPr>
            </w:pPr>
            <w:r w:rsidRPr="00F43195">
              <w:rPr>
                <w:rFonts w:ascii="宋体" w:eastAsia="宋体" w:hAnsi="宋体" w:hint="eastAsia"/>
                <w:sz w:val="24"/>
                <w:szCs w:val="24"/>
              </w:rPr>
              <w:t>硕士生导师</w:t>
            </w:r>
          </w:p>
        </w:tc>
        <w:tc>
          <w:tcPr>
            <w:tcW w:w="1721" w:type="dxa"/>
            <w:vAlign w:val="center"/>
          </w:tcPr>
          <w:p w14:paraId="3EAA3E66" w14:textId="4889746E"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所属部门</w:t>
            </w:r>
          </w:p>
        </w:tc>
        <w:tc>
          <w:tcPr>
            <w:tcW w:w="1722" w:type="dxa"/>
            <w:vAlign w:val="center"/>
          </w:tcPr>
          <w:p w14:paraId="2428A766" w14:textId="5C44832A" w:rsidR="0083367E" w:rsidRPr="000E2016" w:rsidRDefault="0083367E" w:rsidP="0083367E">
            <w:pPr>
              <w:rPr>
                <w:rFonts w:ascii="宋体" w:eastAsia="宋体" w:hAnsi="宋体"/>
                <w:sz w:val="24"/>
              </w:rPr>
            </w:pPr>
            <w:r w:rsidRPr="00F43195">
              <w:rPr>
                <w:rFonts w:ascii="宋体" w:eastAsia="宋体" w:hAnsi="宋体" w:hint="eastAsia"/>
                <w:sz w:val="24"/>
                <w:szCs w:val="24"/>
              </w:rPr>
              <w:t>药代室</w:t>
            </w:r>
          </w:p>
        </w:tc>
      </w:tr>
      <w:tr w:rsidR="0083367E" w:rsidRPr="006050D3" w14:paraId="0DF19AC6" w14:textId="77777777" w:rsidTr="0083367E">
        <w:trPr>
          <w:jc w:val="center"/>
        </w:trPr>
        <w:tc>
          <w:tcPr>
            <w:tcW w:w="1954" w:type="dxa"/>
            <w:vMerge/>
          </w:tcPr>
          <w:p w14:paraId="1CCCF3DD" w14:textId="77777777" w:rsidR="0083367E" w:rsidRPr="006050D3" w:rsidRDefault="0083367E" w:rsidP="0083367E">
            <w:pPr>
              <w:spacing w:line="360" w:lineRule="auto"/>
              <w:rPr>
                <w:rFonts w:asciiTheme="majorEastAsia" w:eastAsiaTheme="majorEastAsia" w:hAnsiTheme="majorEastAsia"/>
                <w:sz w:val="28"/>
                <w:szCs w:val="28"/>
              </w:rPr>
            </w:pPr>
          </w:p>
        </w:tc>
        <w:tc>
          <w:tcPr>
            <w:tcW w:w="1721" w:type="dxa"/>
            <w:vAlign w:val="center"/>
          </w:tcPr>
          <w:p w14:paraId="7DB42C04" w14:textId="0ED93C2B"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研究方向</w:t>
            </w:r>
          </w:p>
        </w:tc>
        <w:tc>
          <w:tcPr>
            <w:tcW w:w="1722" w:type="dxa"/>
            <w:vAlign w:val="center"/>
          </w:tcPr>
          <w:p w14:paraId="04098147" w14:textId="759244BB" w:rsidR="0083367E" w:rsidRPr="000E2016" w:rsidRDefault="0083367E" w:rsidP="0083367E">
            <w:pPr>
              <w:rPr>
                <w:rFonts w:ascii="宋体" w:eastAsia="宋体" w:hAnsi="宋体"/>
                <w:sz w:val="28"/>
                <w:szCs w:val="28"/>
              </w:rPr>
            </w:pPr>
            <w:r w:rsidRPr="00F43195">
              <w:rPr>
                <w:rFonts w:ascii="宋体" w:eastAsia="宋体" w:hAnsi="宋体" w:hint="eastAsia"/>
                <w:sz w:val="24"/>
                <w:szCs w:val="24"/>
              </w:rPr>
              <w:t>中药药理</w:t>
            </w:r>
            <w:r w:rsidR="00CB369C">
              <w:rPr>
                <w:rFonts w:ascii="宋体" w:eastAsia="宋体" w:hAnsi="宋体" w:hint="eastAsia"/>
                <w:sz w:val="24"/>
                <w:szCs w:val="24"/>
              </w:rPr>
              <w:t>&amp;药代</w:t>
            </w:r>
          </w:p>
        </w:tc>
        <w:tc>
          <w:tcPr>
            <w:tcW w:w="1721" w:type="dxa"/>
            <w:vAlign w:val="center"/>
          </w:tcPr>
          <w:p w14:paraId="7BB142F4" w14:textId="4277EF18" w:rsidR="0083367E" w:rsidRPr="000E2016" w:rsidRDefault="0083367E" w:rsidP="0083367E">
            <w:pPr>
              <w:rPr>
                <w:rFonts w:ascii="宋体" w:eastAsia="宋体" w:hAnsi="宋体"/>
                <w:sz w:val="28"/>
                <w:szCs w:val="28"/>
              </w:rPr>
            </w:pPr>
            <w:r w:rsidRPr="00F43195">
              <w:rPr>
                <w:rFonts w:ascii="宋体" w:eastAsia="宋体" w:hAnsi="宋体" w:hint="eastAsia"/>
                <w:sz w:val="28"/>
                <w:szCs w:val="28"/>
              </w:rPr>
              <w:t>电子邮箱</w:t>
            </w:r>
          </w:p>
        </w:tc>
        <w:tc>
          <w:tcPr>
            <w:tcW w:w="1722" w:type="dxa"/>
            <w:vAlign w:val="center"/>
          </w:tcPr>
          <w:p w14:paraId="5A627364" w14:textId="0E1C5093" w:rsidR="0083367E" w:rsidRPr="000E2016" w:rsidRDefault="0083367E" w:rsidP="0083367E">
            <w:pPr>
              <w:rPr>
                <w:rFonts w:ascii="宋体" w:eastAsia="宋体" w:hAnsi="宋体"/>
                <w:sz w:val="24"/>
              </w:rPr>
            </w:pPr>
            <w:r w:rsidRPr="00F43195">
              <w:rPr>
                <w:rFonts w:ascii="宋体" w:eastAsia="宋体" w:hAnsi="宋体"/>
                <w:sz w:val="24"/>
                <w:szCs w:val="24"/>
              </w:rPr>
              <w:t>xgweng@icmm.ac.cn</w:t>
            </w:r>
          </w:p>
        </w:tc>
      </w:tr>
      <w:tr w:rsidR="00D92ADD" w:rsidRPr="006050D3" w14:paraId="2796FFFF" w14:textId="77777777" w:rsidTr="0083367E">
        <w:trPr>
          <w:trHeight w:val="9022"/>
          <w:jc w:val="center"/>
        </w:trPr>
        <w:tc>
          <w:tcPr>
            <w:tcW w:w="195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886" w:type="dxa"/>
            <w:gridSpan w:val="4"/>
          </w:tcPr>
          <w:p w14:paraId="04394ED6" w14:textId="0FCDA6FC" w:rsidR="0083367E" w:rsidRPr="00F43195" w:rsidRDefault="0083367E" w:rsidP="00B92C01">
            <w:pPr>
              <w:snapToGrid w:val="0"/>
              <w:spacing w:before="240" w:line="360" w:lineRule="auto"/>
              <w:ind w:firstLineChars="200" w:firstLine="480"/>
              <w:rPr>
                <w:rFonts w:ascii="宋体" w:eastAsia="宋体" w:hAnsi="宋体"/>
                <w:sz w:val="24"/>
                <w:szCs w:val="28"/>
              </w:rPr>
            </w:pPr>
            <w:r w:rsidRPr="00F43195">
              <w:rPr>
                <w:rFonts w:ascii="宋体" w:eastAsia="宋体" w:hAnsi="宋体" w:hint="eastAsia"/>
                <w:sz w:val="24"/>
                <w:szCs w:val="28"/>
              </w:rPr>
              <w:t>翁小刚，4</w:t>
            </w:r>
            <w:r w:rsidR="00CB369C">
              <w:rPr>
                <w:rFonts w:ascii="宋体" w:eastAsia="宋体" w:hAnsi="宋体"/>
                <w:sz w:val="24"/>
                <w:szCs w:val="28"/>
              </w:rPr>
              <w:t>7</w:t>
            </w:r>
            <w:r w:rsidR="00CB369C">
              <w:rPr>
                <w:rFonts w:ascii="宋体" w:eastAsia="宋体" w:hAnsi="宋体" w:hint="eastAsia"/>
                <w:sz w:val="24"/>
                <w:szCs w:val="28"/>
              </w:rPr>
              <w:t>岁，中药学博士，</w:t>
            </w:r>
            <w:r w:rsidRPr="00F43195">
              <w:rPr>
                <w:rFonts w:ascii="宋体" w:eastAsia="宋体" w:hAnsi="宋体" w:hint="eastAsia"/>
                <w:sz w:val="24"/>
                <w:szCs w:val="28"/>
              </w:rPr>
              <w:t>研究员，硕士生导师，中共党员，现任职于中国中医科学院中药研究所，主要从事中药复方配伍机理、中药复方药代动力学研究，曾在维也纳大学生命科学院学习膜片钳在分子靶向药物研究方面的应用</w:t>
            </w:r>
            <w:r w:rsidR="00A82AFF">
              <w:rPr>
                <w:rFonts w:ascii="宋体" w:eastAsia="宋体" w:hAnsi="宋体" w:hint="eastAsia"/>
                <w:sz w:val="24"/>
                <w:szCs w:val="28"/>
              </w:rPr>
              <w:t>；</w:t>
            </w:r>
            <w:r w:rsidRPr="00F43195">
              <w:rPr>
                <w:rFonts w:ascii="宋体" w:eastAsia="宋体" w:hAnsi="宋体" w:hint="eastAsia"/>
                <w:sz w:val="24"/>
                <w:szCs w:val="28"/>
              </w:rPr>
              <w:t>目前</w:t>
            </w:r>
            <w:r w:rsidR="007B2C07" w:rsidRPr="007B2C07">
              <w:rPr>
                <w:rFonts w:ascii="宋体" w:eastAsia="宋体" w:hAnsi="宋体" w:hint="eastAsia"/>
                <w:sz w:val="24"/>
                <w:szCs w:val="28"/>
              </w:rPr>
              <w:t>共主持国自然面上1项、专项子课题2项、合作单位青年1项，北自然面上1项和院级等</w:t>
            </w:r>
            <w:r w:rsidR="007B2C07" w:rsidRPr="007B2C07">
              <w:rPr>
                <w:rFonts w:ascii="宋体" w:eastAsia="宋体" w:hAnsi="宋体"/>
                <w:sz w:val="24"/>
                <w:szCs w:val="28"/>
              </w:rPr>
              <w:t>6</w:t>
            </w:r>
            <w:r w:rsidR="007B2C07" w:rsidRPr="007B2C07">
              <w:rPr>
                <w:rFonts w:ascii="宋体" w:eastAsia="宋体" w:hAnsi="宋体" w:hint="eastAsia"/>
                <w:sz w:val="24"/>
                <w:szCs w:val="28"/>
              </w:rPr>
              <w:t>项课题</w:t>
            </w:r>
            <w:r w:rsidR="00903552">
              <w:rPr>
                <w:rFonts w:ascii="宋体" w:eastAsia="宋体" w:hAnsi="宋体" w:hint="eastAsia"/>
                <w:sz w:val="24"/>
                <w:szCs w:val="28"/>
              </w:rPr>
              <w:t>，</w:t>
            </w:r>
            <w:r w:rsidR="007B2C07" w:rsidRPr="007B2C07">
              <w:rPr>
                <w:rFonts w:ascii="宋体" w:eastAsia="宋体" w:hAnsi="宋体" w:hint="eastAsia"/>
                <w:sz w:val="24"/>
                <w:szCs w:val="28"/>
              </w:rPr>
              <w:t>参加国家级、国际合作及横向课题1</w:t>
            </w:r>
            <w:r w:rsidR="007B2C07" w:rsidRPr="007B2C07">
              <w:rPr>
                <w:rFonts w:ascii="宋体" w:eastAsia="宋体" w:hAnsi="宋体"/>
                <w:sz w:val="24"/>
                <w:szCs w:val="28"/>
              </w:rPr>
              <w:t>7</w:t>
            </w:r>
            <w:r w:rsidR="007B2C07" w:rsidRPr="007B2C07">
              <w:rPr>
                <w:rFonts w:ascii="宋体" w:eastAsia="宋体" w:hAnsi="宋体" w:hint="eastAsia"/>
                <w:sz w:val="24"/>
                <w:szCs w:val="28"/>
              </w:rPr>
              <w:t>项；发表论文</w:t>
            </w:r>
            <w:r w:rsidR="007B2C07" w:rsidRPr="007B2C07">
              <w:rPr>
                <w:rFonts w:ascii="宋体" w:eastAsia="宋体" w:hAnsi="宋体"/>
                <w:sz w:val="24"/>
                <w:szCs w:val="28"/>
              </w:rPr>
              <w:t>90</w:t>
            </w:r>
            <w:r w:rsidR="007B2C07" w:rsidRPr="007B2C07">
              <w:rPr>
                <w:rFonts w:ascii="宋体" w:eastAsia="宋体" w:hAnsi="宋体" w:hint="eastAsia"/>
                <w:sz w:val="24"/>
                <w:szCs w:val="28"/>
              </w:rPr>
              <w:t>余篇，参编论著3部；授权专利</w:t>
            </w:r>
            <w:r w:rsidR="007B2C07" w:rsidRPr="007B2C07">
              <w:rPr>
                <w:rFonts w:ascii="宋体" w:eastAsia="宋体" w:hAnsi="宋体"/>
                <w:sz w:val="24"/>
                <w:szCs w:val="28"/>
              </w:rPr>
              <w:t>9</w:t>
            </w:r>
            <w:r w:rsidR="007B2C07" w:rsidRPr="007B2C07">
              <w:rPr>
                <w:rFonts w:ascii="宋体" w:eastAsia="宋体" w:hAnsi="宋体" w:hint="eastAsia"/>
                <w:sz w:val="24"/>
                <w:szCs w:val="28"/>
              </w:rPr>
              <w:t>项</w:t>
            </w:r>
            <w:r w:rsidR="00903552">
              <w:rPr>
                <w:rFonts w:ascii="宋体" w:eastAsia="宋体" w:hAnsi="宋体" w:hint="eastAsia"/>
                <w:sz w:val="24"/>
                <w:szCs w:val="28"/>
              </w:rPr>
              <w:t>；</w:t>
            </w:r>
            <w:r w:rsidR="007B2C07" w:rsidRPr="007B2C07">
              <w:rPr>
                <w:rFonts w:ascii="宋体" w:eastAsia="宋体" w:hAnsi="宋体" w:hint="eastAsia"/>
                <w:sz w:val="24"/>
                <w:szCs w:val="28"/>
              </w:rPr>
              <w:t>省部和院级奖励3</w:t>
            </w:r>
            <w:r w:rsidR="00B92C01">
              <w:rPr>
                <w:rFonts w:ascii="宋体" w:eastAsia="宋体" w:hAnsi="宋体" w:hint="eastAsia"/>
                <w:sz w:val="24"/>
                <w:szCs w:val="28"/>
              </w:rPr>
              <w:t>项；</w:t>
            </w:r>
            <w:r w:rsidRPr="00F43195">
              <w:rPr>
                <w:rFonts w:ascii="宋体" w:eastAsia="宋体" w:hAnsi="宋体" w:hint="eastAsia"/>
                <w:sz w:val="24"/>
                <w:szCs w:val="28"/>
              </w:rPr>
              <w:t>完成了戊己丸配伍机理研究和六味地黄丸治疗糖尿病药动学研究，提出了方剂“主效应”研究思路，以临床疗效为指导，针对性研究中药方剂主效应药效机制和药动学规律，主要研究手段涉及中药体外PK-PD模型建立、CYP</w:t>
            </w:r>
            <w:r w:rsidRPr="00F43195">
              <w:rPr>
                <w:rFonts w:ascii="宋体" w:eastAsia="宋体" w:hAnsi="宋体"/>
                <w:sz w:val="24"/>
                <w:szCs w:val="28"/>
              </w:rPr>
              <w:t>450</w:t>
            </w:r>
            <w:r w:rsidRPr="00F43195">
              <w:rPr>
                <w:rFonts w:ascii="宋体" w:eastAsia="宋体" w:hAnsi="宋体" w:hint="eastAsia"/>
                <w:sz w:val="24"/>
                <w:szCs w:val="28"/>
              </w:rPr>
              <w:t>酶探针药研究中药-肝药酶相互作用、细胞膜离子通道检测及血超滤液给药方法，其中血超滤液给药方法为中药血清药理学的方法学改进。</w:t>
            </w:r>
          </w:p>
          <w:p w14:paraId="0395DEF5" w14:textId="7CA04D15" w:rsidR="0010117B" w:rsidRPr="0083367E" w:rsidRDefault="0010117B" w:rsidP="00B94B81">
            <w:pPr>
              <w:snapToGrid w:val="0"/>
              <w:spacing w:line="360" w:lineRule="auto"/>
              <w:ind w:firstLineChars="200" w:firstLine="480"/>
              <w:rPr>
                <w:rFonts w:ascii="宋体" w:eastAsia="宋体" w:hAnsi="宋体" w:cs="宋体"/>
                <w:sz w:val="24"/>
                <w:szCs w:val="24"/>
              </w:rPr>
            </w:pP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77777777" w:rsidR="004B520C" w:rsidRPr="00772837" w:rsidRDefault="004B520C" w:rsidP="00772837">
      <w:pPr>
        <w:rPr>
          <w:rFonts w:asciiTheme="majorEastAsia" w:eastAsiaTheme="majorEastAsia" w:hAnsiTheme="majorEastAsia"/>
          <w:sz w:val="24"/>
          <w:szCs w:val="28"/>
        </w:rPr>
      </w:pPr>
      <w:bookmarkStart w:id="0" w:name="_GoBack"/>
      <w:bookmarkEnd w:id="0"/>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AFA5" w14:textId="77777777" w:rsidR="00AE2319" w:rsidRDefault="00AE2319" w:rsidP="00DC687E">
      <w:r>
        <w:separator/>
      </w:r>
    </w:p>
  </w:endnote>
  <w:endnote w:type="continuationSeparator" w:id="0">
    <w:p w14:paraId="7DC2FD1D" w14:textId="77777777" w:rsidR="00AE2319" w:rsidRDefault="00AE2319"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4C72" w14:textId="77777777" w:rsidR="00AE2319" w:rsidRDefault="00AE2319" w:rsidP="00DC687E">
      <w:r>
        <w:separator/>
      </w:r>
    </w:p>
  </w:footnote>
  <w:footnote w:type="continuationSeparator" w:id="0">
    <w:p w14:paraId="0A2D54B3" w14:textId="77777777" w:rsidR="00AE2319" w:rsidRDefault="00AE2319"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94847"/>
    <w:rsid w:val="004A04E0"/>
    <w:rsid w:val="004B520C"/>
    <w:rsid w:val="005007F2"/>
    <w:rsid w:val="00524644"/>
    <w:rsid w:val="00531A00"/>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7B2C07"/>
    <w:rsid w:val="008272F6"/>
    <w:rsid w:val="0083367E"/>
    <w:rsid w:val="008D2385"/>
    <w:rsid w:val="00903552"/>
    <w:rsid w:val="00956636"/>
    <w:rsid w:val="009F7E55"/>
    <w:rsid w:val="00A21018"/>
    <w:rsid w:val="00A22DBB"/>
    <w:rsid w:val="00A30C2D"/>
    <w:rsid w:val="00A82AFF"/>
    <w:rsid w:val="00AB1D4A"/>
    <w:rsid w:val="00AC55C0"/>
    <w:rsid w:val="00AD3F95"/>
    <w:rsid w:val="00AE2319"/>
    <w:rsid w:val="00AF3D4D"/>
    <w:rsid w:val="00AF7005"/>
    <w:rsid w:val="00B2519D"/>
    <w:rsid w:val="00B35596"/>
    <w:rsid w:val="00B878F3"/>
    <w:rsid w:val="00B92C01"/>
    <w:rsid w:val="00B94B81"/>
    <w:rsid w:val="00BC2CF4"/>
    <w:rsid w:val="00BC3A7A"/>
    <w:rsid w:val="00BE3697"/>
    <w:rsid w:val="00C83228"/>
    <w:rsid w:val="00C92BC7"/>
    <w:rsid w:val="00CA3C87"/>
    <w:rsid w:val="00CB369C"/>
    <w:rsid w:val="00D1295E"/>
    <w:rsid w:val="00D363E7"/>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A365D"/>
    <w:rsid w:val="00FB465F"/>
    <w:rsid w:val="00FB57A1"/>
    <w:rsid w:val="00FD2206"/>
    <w:rsid w:val="00FF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4</cp:revision>
  <cp:lastPrinted>2018-10-24T12:59:00Z</cp:lastPrinted>
  <dcterms:created xsi:type="dcterms:W3CDTF">2022-02-15T04:22:00Z</dcterms:created>
  <dcterms:modified xsi:type="dcterms:W3CDTF">2022-02-15T06:54:00Z</dcterms:modified>
</cp:coreProperties>
</file>