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7E" w:rsidRPr="006050D3" w:rsidRDefault="00AB1D4A" w:rsidP="00AB1D4A">
      <w:pPr>
        <w:jc w:val="center"/>
        <w:rPr>
          <w:sz w:val="40"/>
          <w:szCs w:val="44"/>
        </w:rPr>
      </w:pPr>
      <w:r w:rsidRPr="006050D3">
        <w:rPr>
          <w:rFonts w:hint="eastAsia"/>
          <w:sz w:val="40"/>
          <w:szCs w:val="44"/>
        </w:rPr>
        <w:t>导师简介</w:t>
      </w:r>
    </w:p>
    <w:tbl>
      <w:tblPr>
        <w:tblStyle w:val="a3"/>
        <w:tblW w:w="8840" w:type="dxa"/>
        <w:jc w:val="center"/>
        <w:tblLayout w:type="fixed"/>
        <w:tblLook w:val="04A0"/>
      </w:tblPr>
      <w:tblGrid>
        <w:gridCol w:w="1928"/>
        <w:gridCol w:w="1728"/>
        <w:gridCol w:w="1728"/>
        <w:gridCol w:w="1728"/>
        <w:gridCol w:w="1728"/>
      </w:tblGrid>
      <w:tr w:rsidR="00130ED9" w:rsidRPr="006050D3" w:rsidTr="001E1CAA">
        <w:trPr>
          <w:trHeight w:val="722"/>
          <w:jc w:val="center"/>
        </w:trPr>
        <w:tc>
          <w:tcPr>
            <w:tcW w:w="2024" w:type="dxa"/>
            <w:vMerge w:val="restart"/>
          </w:tcPr>
          <w:p w:rsidR="00E25576" w:rsidRDefault="001E1CAA" w:rsidP="0018496D">
            <w:pPr>
              <w:spacing w:line="360" w:lineRule="auto"/>
              <w:jc w:val="center"/>
              <w:rPr>
                <w:rFonts w:asciiTheme="majorEastAsia" w:eastAsiaTheme="majorEastAsia" w:hAnsiTheme="majorEastAsia"/>
                <w:sz w:val="28"/>
                <w:szCs w:val="28"/>
              </w:rPr>
            </w:pPr>
            <w:r>
              <w:rPr>
                <w:rFonts w:asciiTheme="majorEastAsia" w:eastAsiaTheme="majorEastAsia" w:hAnsiTheme="majorEastAsia"/>
                <w:noProof/>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168910</wp:posOffset>
                  </wp:positionV>
                  <wp:extent cx="1171575" cy="1619250"/>
                  <wp:effectExtent l="19050" t="0" r="9525" b="0"/>
                  <wp:wrapNone/>
                  <wp:docPr id="1" name="图片 1" descr="I:\2016青蒿素中心\个人资料\证件照\DSC_6964_副本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2016青蒿素中心\个人资料\证件照\DSC_6964_副本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179" r="3205"/>
                          <a:stretch>
                            <a:fillRect/>
                          </a:stretch>
                        </pic:blipFill>
                        <pic:spPr bwMode="auto">
                          <a:xfrm>
                            <a:off x="0" y="0"/>
                            <a:ext cx="1171575" cy="1619250"/>
                          </a:xfrm>
                          <a:prstGeom prst="rect">
                            <a:avLst/>
                          </a:prstGeom>
                          <a:noFill/>
                          <a:ln>
                            <a:noFill/>
                          </a:ln>
                        </pic:spPr>
                      </pic:pic>
                    </a:graphicData>
                  </a:graphic>
                </wp:anchor>
              </w:drawing>
            </w:r>
          </w:p>
          <w:p w:rsidR="00130ED9" w:rsidRPr="006050D3" w:rsidRDefault="00A30AEC" w:rsidP="00A30AEC">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sz w:val="28"/>
                <w:szCs w:val="28"/>
              </w:rPr>
              <w:t xml:space="preserve"> </w:t>
            </w:r>
          </w:p>
        </w:tc>
        <w:tc>
          <w:tcPr>
            <w:tcW w:w="1811" w:type="dxa"/>
            <w:vAlign w:val="center"/>
          </w:tcPr>
          <w:p w:rsidR="00130ED9" w:rsidRPr="006050D3" w:rsidRDefault="00130ED9" w:rsidP="001E1CAA">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姓名</w:t>
            </w:r>
          </w:p>
        </w:tc>
        <w:tc>
          <w:tcPr>
            <w:tcW w:w="1811" w:type="dxa"/>
            <w:vAlign w:val="center"/>
          </w:tcPr>
          <w:p w:rsidR="00130ED9" w:rsidRPr="001E1CAA" w:rsidRDefault="00333EC0" w:rsidP="001E1CAA">
            <w:pPr>
              <w:rPr>
                <w:rFonts w:asciiTheme="majorEastAsia" w:eastAsiaTheme="majorEastAsia" w:hAnsiTheme="majorEastAsia"/>
                <w:sz w:val="24"/>
                <w:szCs w:val="24"/>
              </w:rPr>
            </w:pPr>
            <w:r w:rsidRPr="001E1CAA">
              <w:rPr>
                <w:rFonts w:asciiTheme="majorEastAsia" w:eastAsiaTheme="majorEastAsia" w:hAnsiTheme="majorEastAsia" w:hint="eastAsia"/>
                <w:sz w:val="24"/>
                <w:szCs w:val="24"/>
              </w:rPr>
              <w:t>杨岚</w:t>
            </w:r>
          </w:p>
        </w:tc>
        <w:tc>
          <w:tcPr>
            <w:tcW w:w="1811" w:type="dxa"/>
            <w:vAlign w:val="center"/>
          </w:tcPr>
          <w:p w:rsidR="00130ED9" w:rsidRPr="006050D3" w:rsidRDefault="00FB57A1" w:rsidP="001E1CAA">
            <w:pPr>
              <w:rPr>
                <w:rFonts w:asciiTheme="majorEastAsia" w:eastAsiaTheme="majorEastAsia" w:hAnsiTheme="majorEastAsia"/>
                <w:sz w:val="28"/>
                <w:szCs w:val="28"/>
              </w:rPr>
            </w:pPr>
            <w:r>
              <w:rPr>
                <w:rFonts w:asciiTheme="majorEastAsia" w:eastAsiaTheme="majorEastAsia" w:hAnsiTheme="majorEastAsia" w:hint="eastAsia"/>
                <w:sz w:val="28"/>
                <w:szCs w:val="28"/>
              </w:rPr>
              <w:t>性别</w:t>
            </w:r>
          </w:p>
        </w:tc>
        <w:tc>
          <w:tcPr>
            <w:tcW w:w="1811" w:type="dxa"/>
            <w:vAlign w:val="center"/>
          </w:tcPr>
          <w:p w:rsidR="00130ED9" w:rsidRPr="001E1CAA" w:rsidRDefault="00333EC0" w:rsidP="001E1CAA">
            <w:pPr>
              <w:rPr>
                <w:rFonts w:asciiTheme="majorEastAsia" w:eastAsiaTheme="majorEastAsia" w:hAnsiTheme="majorEastAsia"/>
                <w:sz w:val="24"/>
                <w:szCs w:val="24"/>
              </w:rPr>
            </w:pPr>
            <w:r w:rsidRPr="001E1CAA">
              <w:rPr>
                <w:rFonts w:asciiTheme="majorEastAsia" w:eastAsiaTheme="majorEastAsia" w:hAnsiTheme="majorEastAsia" w:hint="eastAsia"/>
                <w:sz w:val="24"/>
                <w:szCs w:val="24"/>
              </w:rPr>
              <w:t>女</w:t>
            </w:r>
          </w:p>
        </w:tc>
      </w:tr>
      <w:tr w:rsidR="00735F50" w:rsidRPr="006050D3" w:rsidTr="001E1CAA">
        <w:trPr>
          <w:trHeight w:val="722"/>
          <w:jc w:val="center"/>
        </w:trPr>
        <w:tc>
          <w:tcPr>
            <w:tcW w:w="2024" w:type="dxa"/>
            <w:vMerge/>
          </w:tcPr>
          <w:p w:rsidR="00735F50" w:rsidRPr="006050D3" w:rsidRDefault="00735F50" w:rsidP="0018496D">
            <w:pPr>
              <w:spacing w:line="360" w:lineRule="auto"/>
              <w:rPr>
                <w:rFonts w:asciiTheme="majorEastAsia" w:eastAsiaTheme="majorEastAsia" w:hAnsiTheme="majorEastAsia"/>
                <w:sz w:val="28"/>
                <w:szCs w:val="28"/>
              </w:rPr>
            </w:pPr>
          </w:p>
        </w:tc>
        <w:tc>
          <w:tcPr>
            <w:tcW w:w="1811" w:type="dxa"/>
            <w:vAlign w:val="center"/>
          </w:tcPr>
          <w:p w:rsidR="00735F50" w:rsidRPr="006050D3" w:rsidRDefault="00F13DE3" w:rsidP="001E1CAA">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学历</w:t>
            </w:r>
          </w:p>
        </w:tc>
        <w:tc>
          <w:tcPr>
            <w:tcW w:w="1811" w:type="dxa"/>
            <w:vAlign w:val="center"/>
          </w:tcPr>
          <w:p w:rsidR="00735F50" w:rsidRPr="001E1CAA" w:rsidRDefault="00333EC0" w:rsidP="001E1CAA">
            <w:pPr>
              <w:rPr>
                <w:rFonts w:asciiTheme="majorEastAsia" w:eastAsiaTheme="majorEastAsia" w:hAnsiTheme="majorEastAsia"/>
                <w:sz w:val="24"/>
                <w:szCs w:val="24"/>
              </w:rPr>
            </w:pPr>
            <w:r w:rsidRPr="001E1CAA">
              <w:rPr>
                <w:rFonts w:asciiTheme="majorEastAsia" w:eastAsiaTheme="majorEastAsia" w:hAnsiTheme="majorEastAsia" w:hint="eastAsia"/>
                <w:sz w:val="24"/>
                <w:szCs w:val="24"/>
              </w:rPr>
              <w:t>硕士</w:t>
            </w:r>
          </w:p>
        </w:tc>
        <w:tc>
          <w:tcPr>
            <w:tcW w:w="1811" w:type="dxa"/>
            <w:vAlign w:val="center"/>
          </w:tcPr>
          <w:p w:rsidR="00735F50" w:rsidRPr="006050D3" w:rsidRDefault="00F13DE3" w:rsidP="001E1CAA">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职称</w:t>
            </w:r>
          </w:p>
        </w:tc>
        <w:tc>
          <w:tcPr>
            <w:tcW w:w="1811" w:type="dxa"/>
            <w:vAlign w:val="center"/>
          </w:tcPr>
          <w:p w:rsidR="00735F50" w:rsidRPr="001E1CAA" w:rsidRDefault="00333EC0" w:rsidP="001E1CAA">
            <w:pPr>
              <w:rPr>
                <w:rFonts w:asciiTheme="majorEastAsia" w:eastAsiaTheme="majorEastAsia" w:hAnsiTheme="majorEastAsia"/>
                <w:sz w:val="24"/>
                <w:szCs w:val="24"/>
              </w:rPr>
            </w:pPr>
            <w:r w:rsidRPr="001E1CAA">
              <w:rPr>
                <w:rFonts w:asciiTheme="majorEastAsia" w:eastAsiaTheme="majorEastAsia" w:hAnsiTheme="majorEastAsia" w:hint="eastAsia"/>
                <w:sz w:val="24"/>
                <w:szCs w:val="24"/>
              </w:rPr>
              <w:t>研究员</w:t>
            </w:r>
          </w:p>
        </w:tc>
      </w:tr>
      <w:tr w:rsidR="00130ED9" w:rsidRPr="006050D3" w:rsidTr="001E1CAA">
        <w:trPr>
          <w:trHeight w:val="722"/>
          <w:jc w:val="center"/>
        </w:trPr>
        <w:tc>
          <w:tcPr>
            <w:tcW w:w="2024"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811" w:type="dxa"/>
            <w:vAlign w:val="center"/>
          </w:tcPr>
          <w:p w:rsidR="00130ED9" w:rsidRPr="006050D3" w:rsidRDefault="00F13DE3" w:rsidP="001E1CAA">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导师类别</w:t>
            </w:r>
          </w:p>
        </w:tc>
        <w:tc>
          <w:tcPr>
            <w:tcW w:w="1811" w:type="dxa"/>
            <w:vAlign w:val="center"/>
          </w:tcPr>
          <w:p w:rsidR="00130ED9" w:rsidRPr="001E1CAA" w:rsidRDefault="00333EC0" w:rsidP="001E1CAA">
            <w:pPr>
              <w:rPr>
                <w:rFonts w:asciiTheme="majorEastAsia" w:eastAsiaTheme="majorEastAsia" w:hAnsiTheme="majorEastAsia"/>
                <w:sz w:val="24"/>
                <w:szCs w:val="24"/>
              </w:rPr>
            </w:pPr>
            <w:r w:rsidRPr="001E1CAA">
              <w:rPr>
                <w:rFonts w:asciiTheme="majorEastAsia" w:eastAsiaTheme="majorEastAsia" w:hAnsiTheme="majorEastAsia" w:hint="eastAsia"/>
                <w:sz w:val="24"/>
                <w:szCs w:val="24"/>
              </w:rPr>
              <w:t>博</w:t>
            </w:r>
            <w:r w:rsidR="00A30AEC" w:rsidRPr="001E1CAA">
              <w:rPr>
                <w:rFonts w:asciiTheme="majorEastAsia" w:eastAsiaTheme="majorEastAsia" w:hAnsiTheme="majorEastAsia" w:hint="eastAsia"/>
                <w:sz w:val="24"/>
                <w:szCs w:val="24"/>
              </w:rPr>
              <w:t>导/</w:t>
            </w:r>
            <w:proofErr w:type="gramStart"/>
            <w:r w:rsidRPr="001E1CAA">
              <w:rPr>
                <w:rFonts w:asciiTheme="majorEastAsia" w:eastAsiaTheme="majorEastAsia" w:hAnsiTheme="majorEastAsia" w:hint="eastAsia"/>
                <w:sz w:val="24"/>
                <w:szCs w:val="24"/>
              </w:rPr>
              <w:t>硕</w:t>
            </w:r>
            <w:r w:rsidR="00A30AEC" w:rsidRPr="001E1CAA">
              <w:rPr>
                <w:rFonts w:asciiTheme="majorEastAsia" w:eastAsiaTheme="majorEastAsia" w:hAnsiTheme="majorEastAsia" w:hint="eastAsia"/>
                <w:sz w:val="24"/>
                <w:szCs w:val="24"/>
              </w:rPr>
              <w:t>导</w:t>
            </w:r>
            <w:proofErr w:type="gramEnd"/>
          </w:p>
        </w:tc>
        <w:tc>
          <w:tcPr>
            <w:tcW w:w="1811" w:type="dxa"/>
            <w:vAlign w:val="center"/>
          </w:tcPr>
          <w:p w:rsidR="00130ED9" w:rsidRPr="006050D3" w:rsidRDefault="008D2385" w:rsidP="001E1CAA">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所属部门</w:t>
            </w:r>
          </w:p>
        </w:tc>
        <w:tc>
          <w:tcPr>
            <w:tcW w:w="1811" w:type="dxa"/>
            <w:vAlign w:val="center"/>
          </w:tcPr>
          <w:p w:rsidR="00130ED9" w:rsidRPr="001E1CAA" w:rsidRDefault="00333EC0" w:rsidP="001E1CAA">
            <w:pPr>
              <w:rPr>
                <w:rFonts w:asciiTheme="majorEastAsia" w:eastAsiaTheme="majorEastAsia" w:hAnsiTheme="majorEastAsia"/>
                <w:sz w:val="24"/>
                <w:szCs w:val="24"/>
              </w:rPr>
            </w:pPr>
            <w:r w:rsidRPr="001E1CAA">
              <w:rPr>
                <w:rFonts w:asciiTheme="majorEastAsia" w:eastAsiaTheme="majorEastAsia" w:hAnsiTheme="majorEastAsia" w:hint="eastAsia"/>
                <w:sz w:val="24"/>
                <w:szCs w:val="24"/>
              </w:rPr>
              <w:t>青蒿</w:t>
            </w:r>
            <w:proofErr w:type="gramStart"/>
            <w:r w:rsidRPr="001E1CAA">
              <w:rPr>
                <w:rFonts w:asciiTheme="majorEastAsia" w:eastAsiaTheme="majorEastAsia" w:hAnsiTheme="majorEastAsia" w:hint="eastAsia"/>
                <w:sz w:val="24"/>
                <w:szCs w:val="24"/>
              </w:rPr>
              <w:t>素中心</w:t>
            </w:r>
            <w:proofErr w:type="gramEnd"/>
          </w:p>
        </w:tc>
      </w:tr>
      <w:tr w:rsidR="00130ED9" w:rsidRPr="006050D3" w:rsidTr="001E1CAA">
        <w:trPr>
          <w:trHeight w:val="722"/>
          <w:jc w:val="center"/>
        </w:trPr>
        <w:tc>
          <w:tcPr>
            <w:tcW w:w="2024" w:type="dxa"/>
            <w:vMerge/>
          </w:tcPr>
          <w:p w:rsidR="00130ED9" w:rsidRPr="006050D3" w:rsidRDefault="00130ED9" w:rsidP="0018496D">
            <w:pPr>
              <w:spacing w:line="360" w:lineRule="auto"/>
              <w:rPr>
                <w:rFonts w:asciiTheme="majorEastAsia" w:eastAsiaTheme="majorEastAsia" w:hAnsiTheme="majorEastAsia"/>
                <w:sz w:val="28"/>
                <w:szCs w:val="28"/>
              </w:rPr>
            </w:pPr>
          </w:p>
        </w:tc>
        <w:tc>
          <w:tcPr>
            <w:tcW w:w="1811" w:type="dxa"/>
            <w:vAlign w:val="center"/>
          </w:tcPr>
          <w:p w:rsidR="00130ED9" w:rsidRPr="006050D3" w:rsidRDefault="00C83228" w:rsidP="001E1CAA">
            <w:pPr>
              <w:rPr>
                <w:rFonts w:asciiTheme="majorEastAsia" w:eastAsiaTheme="majorEastAsia" w:hAnsiTheme="majorEastAsia"/>
                <w:sz w:val="28"/>
                <w:szCs w:val="28"/>
              </w:rPr>
            </w:pPr>
            <w:r>
              <w:rPr>
                <w:rFonts w:asciiTheme="majorEastAsia" w:eastAsiaTheme="majorEastAsia" w:hAnsiTheme="majorEastAsia" w:hint="eastAsia"/>
                <w:sz w:val="28"/>
                <w:szCs w:val="28"/>
              </w:rPr>
              <w:t>研究方向</w:t>
            </w:r>
          </w:p>
        </w:tc>
        <w:tc>
          <w:tcPr>
            <w:tcW w:w="1811" w:type="dxa"/>
            <w:vAlign w:val="center"/>
          </w:tcPr>
          <w:p w:rsidR="00130ED9" w:rsidRPr="001E1CAA" w:rsidRDefault="00333EC0" w:rsidP="001E1CAA">
            <w:pPr>
              <w:rPr>
                <w:rFonts w:asciiTheme="majorEastAsia" w:eastAsiaTheme="majorEastAsia" w:hAnsiTheme="majorEastAsia"/>
                <w:sz w:val="24"/>
                <w:szCs w:val="24"/>
              </w:rPr>
            </w:pPr>
            <w:r w:rsidRPr="001E1CAA">
              <w:rPr>
                <w:rFonts w:asciiTheme="majorEastAsia" w:eastAsiaTheme="majorEastAsia" w:hAnsiTheme="majorEastAsia" w:hint="eastAsia"/>
                <w:sz w:val="24"/>
                <w:szCs w:val="24"/>
              </w:rPr>
              <w:t>中药化学</w:t>
            </w:r>
          </w:p>
        </w:tc>
        <w:tc>
          <w:tcPr>
            <w:tcW w:w="1811" w:type="dxa"/>
            <w:vAlign w:val="center"/>
          </w:tcPr>
          <w:p w:rsidR="00130ED9" w:rsidRPr="006050D3" w:rsidRDefault="00EE5B21" w:rsidP="001E1CAA">
            <w:pP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电子邮箱</w:t>
            </w:r>
          </w:p>
        </w:tc>
        <w:tc>
          <w:tcPr>
            <w:tcW w:w="1811" w:type="dxa"/>
            <w:vAlign w:val="center"/>
          </w:tcPr>
          <w:p w:rsidR="00130ED9" w:rsidRPr="001E1CAA" w:rsidRDefault="00333EC0" w:rsidP="001E1CAA">
            <w:pPr>
              <w:rPr>
                <w:rFonts w:asciiTheme="majorEastAsia" w:eastAsiaTheme="majorEastAsia" w:hAnsiTheme="majorEastAsia"/>
                <w:sz w:val="24"/>
                <w:szCs w:val="24"/>
              </w:rPr>
            </w:pPr>
            <w:r w:rsidRPr="001E1CAA">
              <w:rPr>
                <w:rFonts w:asciiTheme="majorEastAsia" w:eastAsiaTheme="majorEastAsia" w:hAnsiTheme="majorEastAsia" w:hint="eastAsia"/>
                <w:sz w:val="24"/>
                <w:szCs w:val="24"/>
              </w:rPr>
              <w:t>lyang@icmm.ac.cn</w:t>
            </w:r>
          </w:p>
        </w:tc>
      </w:tr>
      <w:tr w:rsidR="00D92ADD" w:rsidRPr="006050D3" w:rsidTr="001E1CAA">
        <w:trPr>
          <w:trHeight w:val="10331"/>
          <w:jc w:val="center"/>
        </w:trPr>
        <w:tc>
          <w:tcPr>
            <w:tcW w:w="2024" w:type="dxa"/>
          </w:tcPr>
          <w:p w:rsidR="00D92ADD" w:rsidRPr="006050D3" w:rsidRDefault="00B878F3" w:rsidP="0018496D">
            <w:pPr>
              <w:spacing w:line="360" w:lineRule="auto"/>
              <w:jc w:val="center"/>
              <w:rPr>
                <w:rFonts w:asciiTheme="majorEastAsia" w:eastAsiaTheme="majorEastAsia" w:hAnsiTheme="majorEastAsia"/>
                <w:sz w:val="28"/>
                <w:szCs w:val="28"/>
              </w:rPr>
            </w:pPr>
            <w:r w:rsidRPr="006050D3">
              <w:rPr>
                <w:rFonts w:asciiTheme="majorEastAsia" w:eastAsiaTheme="majorEastAsia" w:hAnsiTheme="majorEastAsia" w:hint="eastAsia"/>
                <w:sz w:val="28"/>
                <w:szCs w:val="28"/>
              </w:rPr>
              <w:t>导师简介</w:t>
            </w:r>
          </w:p>
        </w:tc>
        <w:tc>
          <w:tcPr>
            <w:tcW w:w="7244" w:type="dxa"/>
            <w:gridSpan w:val="4"/>
          </w:tcPr>
          <w:p w:rsidR="00452FA4" w:rsidRPr="001E1CAA" w:rsidRDefault="00333EC0" w:rsidP="001E1CAA">
            <w:pPr>
              <w:snapToGrid w:val="0"/>
              <w:spacing w:beforeLines="50" w:line="360" w:lineRule="auto"/>
              <w:ind w:firstLineChars="200" w:firstLine="480"/>
              <w:rPr>
                <w:sz w:val="24"/>
                <w:szCs w:val="24"/>
              </w:rPr>
            </w:pPr>
            <w:r w:rsidRPr="001E1CAA">
              <w:rPr>
                <w:rFonts w:ascii="宋体" w:eastAsia="宋体" w:hAnsi="宋体" w:hint="eastAsia"/>
                <w:sz w:val="24"/>
                <w:szCs w:val="24"/>
              </w:rPr>
              <w:t>1</w:t>
            </w:r>
            <w:bookmarkStart w:id="0" w:name="_GoBack"/>
            <w:bookmarkEnd w:id="0"/>
            <w:r w:rsidRPr="001E1CAA">
              <w:rPr>
                <w:rFonts w:ascii="宋体" w:eastAsia="宋体" w:hAnsi="宋体" w:hint="eastAsia"/>
                <w:sz w:val="24"/>
                <w:szCs w:val="24"/>
              </w:rPr>
              <w:t>986年毕业于北京中医药大学（中药专业），2004年获北京大学理学硕士（生药学专业）。从事中药科研工作30余年，一直致力于基于中药传统功效，运用现代科学方法和技术，进行中药有效成分和质量控制的研究及新药研发工作。1995年加入</w:t>
            </w:r>
            <w:proofErr w:type="gramStart"/>
            <w:r w:rsidRPr="001E1CAA">
              <w:rPr>
                <w:rFonts w:ascii="宋体" w:eastAsia="宋体" w:hAnsi="宋体" w:hint="eastAsia"/>
                <w:sz w:val="24"/>
                <w:szCs w:val="24"/>
              </w:rPr>
              <w:t>屠</w:t>
            </w:r>
            <w:proofErr w:type="gramEnd"/>
            <w:r w:rsidRPr="001E1CAA">
              <w:rPr>
                <w:rFonts w:ascii="宋体" w:eastAsia="宋体" w:hAnsi="宋体" w:hint="eastAsia"/>
                <w:sz w:val="24"/>
                <w:szCs w:val="24"/>
              </w:rPr>
              <w:t>呦呦研究员课题组以来，围绕青蒿和青蒿素系列化研究，主要开展药材质量标准和活性成分再发掘、青蒿素类药物新适应症的开发和青蒿素类药物体内外代谢产物研究等</w:t>
            </w:r>
            <w:r w:rsidR="003D3CF1" w:rsidRPr="001E1CAA">
              <w:rPr>
                <w:rFonts w:ascii="宋体" w:eastAsia="宋体" w:hAnsi="宋体" w:hint="eastAsia"/>
                <w:sz w:val="24"/>
                <w:szCs w:val="24"/>
              </w:rPr>
              <w:t>工作</w:t>
            </w:r>
            <w:r w:rsidRPr="001E1CAA">
              <w:rPr>
                <w:rFonts w:ascii="宋体" w:eastAsia="宋体" w:hAnsi="宋体" w:hint="eastAsia"/>
                <w:sz w:val="24"/>
                <w:szCs w:val="24"/>
              </w:rPr>
              <w:t>。主持承担科研项目10余项，相关研究成果获3项中国发明专利、2个新药证书、1个临床批件；《中国药典》收载药材标准1项。发表论文60余篇；参编著作3部，</w:t>
            </w:r>
            <w:r w:rsidR="003C024C" w:rsidRPr="001E1CAA">
              <w:rPr>
                <w:rFonts w:ascii="宋体" w:eastAsia="宋体" w:hAnsi="宋体" w:hint="eastAsia"/>
                <w:sz w:val="24"/>
                <w:szCs w:val="24"/>
              </w:rPr>
              <w:t>其中《青蒿和青蒿素类药物》</w:t>
            </w:r>
            <w:r w:rsidRPr="001E1CAA">
              <w:rPr>
                <w:rFonts w:ascii="宋体" w:eastAsia="宋体" w:hAnsi="宋体" w:hint="eastAsia"/>
                <w:sz w:val="24"/>
                <w:szCs w:val="24"/>
              </w:rPr>
              <w:t>获中华中医药学会学术著作一等奖。</w:t>
            </w:r>
            <w:r w:rsidR="00A30AEC" w:rsidRPr="001E1CAA">
              <w:rPr>
                <w:rFonts w:ascii="宋体" w:eastAsia="宋体" w:hAnsi="宋体" w:hint="eastAsia"/>
                <w:sz w:val="24"/>
                <w:szCs w:val="24"/>
              </w:rPr>
              <w:t>培养硕士研究生10人，博士研究生2人。</w:t>
            </w:r>
          </w:p>
        </w:tc>
      </w:tr>
    </w:tbl>
    <w:p w:rsidR="004B520C" w:rsidRPr="00120500" w:rsidRDefault="004B520C" w:rsidP="001E1CAA">
      <w:pPr>
        <w:spacing w:line="14" w:lineRule="exact"/>
        <w:rPr>
          <w:rFonts w:asciiTheme="majorEastAsia" w:eastAsiaTheme="majorEastAsia" w:hAnsiTheme="majorEastAsia"/>
          <w:color w:val="000000" w:themeColor="text1"/>
          <w:sz w:val="24"/>
          <w:szCs w:val="28"/>
        </w:rPr>
      </w:pPr>
    </w:p>
    <w:sectPr w:rsidR="004B520C" w:rsidRPr="00120500" w:rsidSect="005711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60" w:rsidRDefault="00EF3060" w:rsidP="00DC687E">
      <w:r>
        <w:separator/>
      </w:r>
    </w:p>
  </w:endnote>
  <w:endnote w:type="continuationSeparator" w:id="0">
    <w:p w:rsidR="00EF3060" w:rsidRDefault="00EF3060" w:rsidP="00DC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60" w:rsidRDefault="00EF3060" w:rsidP="00DC687E">
      <w:r>
        <w:separator/>
      </w:r>
    </w:p>
  </w:footnote>
  <w:footnote w:type="continuationSeparator" w:id="0">
    <w:p w:rsidR="00EF3060" w:rsidRDefault="00EF3060" w:rsidP="00DC6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0D3"/>
    <w:multiLevelType w:val="hybridMultilevel"/>
    <w:tmpl w:val="67025344"/>
    <w:lvl w:ilvl="0" w:tplc="F3DCE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E75"/>
    <w:rsid w:val="00095DAF"/>
    <w:rsid w:val="000F2914"/>
    <w:rsid w:val="00120500"/>
    <w:rsid w:val="00130ED9"/>
    <w:rsid w:val="001568B7"/>
    <w:rsid w:val="0018496D"/>
    <w:rsid w:val="001E1CAA"/>
    <w:rsid w:val="001F2CEA"/>
    <w:rsid w:val="00211E75"/>
    <w:rsid w:val="002D1021"/>
    <w:rsid w:val="00333EC0"/>
    <w:rsid w:val="003C024C"/>
    <w:rsid w:val="003C3347"/>
    <w:rsid w:val="003D30B0"/>
    <w:rsid w:val="003D3CF1"/>
    <w:rsid w:val="0044647D"/>
    <w:rsid w:val="00452FA4"/>
    <w:rsid w:val="004A04E0"/>
    <w:rsid w:val="004B520C"/>
    <w:rsid w:val="005007F2"/>
    <w:rsid w:val="00524644"/>
    <w:rsid w:val="00531A00"/>
    <w:rsid w:val="0054104C"/>
    <w:rsid w:val="00571179"/>
    <w:rsid w:val="00580B6A"/>
    <w:rsid w:val="005B2037"/>
    <w:rsid w:val="00604A9B"/>
    <w:rsid w:val="006050D3"/>
    <w:rsid w:val="006265B2"/>
    <w:rsid w:val="006269CF"/>
    <w:rsid w:val="00640848"/>
    <w:rsid w:val="00656092"/>
    <w:rsid w:val="006579BF"/>
    <w:rsid w:val="006D0FB5"/>
    <w:rsid w:val="00735F50"/>
    <w:rsid w:val="00752D09"/>
    <w:rsid w:val="00786CC8"/>
    <w:rsid w:val="007D6709"/>
    <w:rsid w:val="008272F6"/>
    <w:rsid w:val="008D2385"/>
    <w:rsid w:val="00956636"/>
    <w:rsid w:val="00A21018"/>
    <w:rsid w:val="00A30AEC"/>
    <w:rsid w:val="00A30C2D"/>
    <w:rsid w:val="00AB1D4A"/>
    <w:rsid w:val="00AD3F95"/>
    <w:rsid w:val="00AF3D4D"/>
    <w:rsid w:val="00AF7005"/>
    <w:rsid w:val="00B878F3"/>
    <w:rsid w:val="00BC2CF4"/>
    <w:rsid w:val="00BC3A7A"/>
    <w:rsid w:val="00BE3697"/>
    <w:rsid w:val="00C83228"/>
    <w:rsid w:val="00C92BC7"/>
    <w:rsid w:val="00D1295E"/>
    <w:rsid w:val="00D75D29"/>
    <w:rsid w:val="00D92ADD"/>
    <w:rsid w:val="00DA7B0D"/>
    <w:rsid w:val="00DB2FF9"/>
    <w:rsid w:val="00DC687E"/>
    <w:rsid w:val="00DF65DE"/>
    <w:rsid w:val="00E25576"/>
    <w:rsid w:val="00ED54BD"/>
    <w:rsid w:val="00EE5B21"/>
    <w:rsid w:val="00EF3060"/>
    <w:rsid w:val="00F13DE3"/>
    <w:rsid w:val="00FA365D"/>
    <w:rsid w:val="00FB465F"/>
    <w:rsid w:val="00FB57A1"/>
    <w:rsid w:val="00FD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paragraph" w:styleId="a7">
    <w:name w:val="Balloon Text"/>
    <w:basedOn w:val="a"/>
    <w:link w:val="Char1"/>
    <w:uiPriority w:val="99"/>
    <w:semiHidden/>
    <w:unhideWhenUsed/>
    <w:rsid w:val="00A30AEC"/>
    <w:rPr>
      <w:sz w:val="18"/>
      <w:szCs w:val="18"/>
    </w:rPr>
  </w:style>
  <w:style w:type="character" w:customStyle="1" w:styleId="Char1">
    <w:name w:val="批注框文本 Char"/>
    <w:basedOn w:val="a0"/>
    <w:link w:val="a7"/>
    <w:uiPriority w:val="99"/>
    <w:semiHidden/>
    <w:rsid w:val="00A30A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0C"/>
    <w:pPr>
      <w:ind w:firstLineChars="200" w:firstLine="420"/>
    </w:pPr>
  </w:style>
  <w:style w:type="paragraph" w:styleId="a5">
    <w:name w:val="header"/>
    <w:basedOn w:val="a"/>
    <w:link w:val="Char"/>
    <w:uiPriority w:val="99"/>
    <w:unhideWhenUsed/>
    <w:rsid w:val="00DC6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87E"/>
    <w:rPr>
      <w:sz w:val="18"/>
      <w:szCs w:val="18"/>
    </w:rPr>
  </w:style>
  <w:style w:type="paragraph" w:styleId="a6">
    <w:name w:val="footer"/>
    <w:basedOn w:val="a"/>
    <w:link w:val="Char0"/>
    <w:uiPriority w:val="99"/>
    <w:unhideWhenUsed/>
    <w:rsid w:val="00DC687E"/>
    <w:pPr>
      <w:tabs>
        <w:tab w:val="center" w:pos="4153"/>
        <w:tab w:val="right" w:pos="8306"/>
      </w:tabs>
      <w:snapToGrid w:val="0"/>
      <w:jc w:val="left"/>
    </w:pPr>
    <w:rPr>
      <w:sz w:val="18"/>
      <w:szCs w:val="18"/>
    </w:rPr>
  </w:style>
  <w:style w:type="character" w:customStyle="1" w:styleId="Char0">
    <w:name w:val="页脚 Char"/>
    <w:basedOn w:val="a0"/>
    <w:link w:val="a6"/>
    <w:uiPriority w:val="99"/>
    <w:rsid w:val="00DC687E"/>
    <w:rPr>
      <w:sz w:val="18"/>
      <w:szCs w:val="18"/>
    </w:rPr>
  </w:style>
  <w:style w:type="paragraph" w:styleId="a7">
    <w:name w:val="Balloon Text"/>
    <w:basedOn w:val="a"/>
    <w:link w:val="Char1"/>
    <w:uiPriority w:val="99"/>
    <w:semiHidden/>
    <w:unhideWhenUsed/>
    <w:rsid w:val="00A30AEC"/>
    <w:rPr>
      <w:sz w:val="18"/>
      <w:szCs w:val="18"/>
    </w:rPr>
  </w:style>
  <w:style w:type="character" w:customStyle="1" w:styleId="Char1">
    <w:name w:val="批注框文本 Char"/>
    <w:basedOn w:val="a0"/>
    <w:link w:val="a7"/>
    <w:uiPriority w:val="99"/>
    <w:semiHidden/>
    <w:rsid w:val="00A30AE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雨林木风</cp:lastModifiedBy>
  <cp:revision>13</cp:revision>
  <cp:lastPrinted>2018-10-24T12:59:00Z</cp:lastPrinted>
  <dcterms:created xsi:type="dcterms:W3CDTF">2018-06-07T06:13:00Z</dcterms:created>
  <dcterms:modified xsi:type="dcterms:W3CDTF">2018-11-14T11:37:00Z</dcterms:modified>
</cp:coreProperties>
</file>