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导师简介</w:t>
      </w:r>
    </w:p>
    <w:tbl>
      <w:tblPr>
        <w:tblStyle w:val="7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398"/>
        <w:gridCol w:w="2181"/>
        <w:gridCol w:w="1363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95885</wp:posOffset>
                  </wp:positionV>
                  <wp:extent cx="1171575" cy="1614805"/>
                  <wp:effectExtent l="1905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68" cy="161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李玉洁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博士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研究生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导师类别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博士生导师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所属部门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中药药理</w:t>
            </w:r>
            <w:r>
              <w:rPr>
                <w:rFonts w:hint="eastAsia" w:ascii="宋体" w:hAnsi="宋体"/>
                <w:sz w:val="24"/>
                <w:szCs w:val="28"/>
              </w:rPr>
              <w:t>研究</w:t>
            </w:r>
          </w:p>
          <w:p>
            <w:pPr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研究方向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心血管</w:t>
            </w:r>
            <w:r>
              <w:rPr>
                <w:rFonts w:ascii="宋体" w:hAnsi="宋体" w:eastAsia="宋体"/>
                <w:sz w:val="24"/>
                <w:szCs w:val="28"/>
              </w:rPr>
              <w:t>药理学</w:t>
            </w:r>
          </w:p>
          <w:p>
            <w:pPr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青蒿素适应症拓展</w:t>
            </w:r>
            <w:bookmarkStart w:id="0" w:name="_GoBack"/>
            <w:bookmarkEnd w:id="0"/>
          </w:p>
        </w:tc>
        <w:tc>
          <w:tcPr>
            <w:tcW w:w="136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4"/>
              </w:rPr>
              <w:t>yjli@icmm.ac.cn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导师简介</w:t>
            </w:r>
          </w:p>
        </w:tc>
        <w:tc>
          <w:tcPr>
            <w:tcW w:w="6852" w:type="dxa"/>
            <w:gridSpan w:val="4"/>
          </w:tcPr>
          <w:p>
            <w:pPr>
              <w:pStyle w:val="5"/>
              <w:spacing w:line="312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color w:val="000000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Cs w:val="28"/>
                <w:lang w:val="en-US" w:eastAsia="zh-CN"/>
              </w:rPr>
              <w:t>李玉洁，医学博士，研究员，博士生导师。现任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中国中医科学院中药研究所科研教育处副处长</w:t>
            </w:r>
            <w:r>
              <w:rPr>
                <w:rFonts w:hint="eastAsia" w:ascii="Times New Roman" w:hAnsi="Times New Roman" w:cs="Times New Roman"/>
                <w:kern w:val="2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val="en-US" w:eastAsia="zh-CN"/>
              </w:rPr>
              <w:t>中国中医科学院科技创新工程中药药理学科创新团队负责人。兼任青蒿素科技联盟秘书长，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中西医结合协会活血化瘀专业委员会委员，中国生物化学与分子生物学会脂质与脂蛋白专业委员会委员，《中国实验方剂学杂志》编委，</w:t>
            </w:r>
            <w:r>
              <w:fldChar w:fldCharType="begin"/>
            </w:r>
            <w:r>
              <w:instrText xml:space="preserve"> HYPERLINK "http://mail.icmm.ac.cn/cgi-bin/read_note?noteid=_5&amp;sid=hFS50g-IvVgSfC90,2"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国家科技专家库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专家，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val="en-US" w:eastAsia="zh-CN"/>
              </w:rPr>
              <w:t>北京市、天津市、黑龙江省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科技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val="en-US" w:eastAsia="zh-CN"/>
              </w:rPr>
              <w:t>评审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专家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国家自然科学基金、北京市自然科学基金同行评议专家</w:t>
            </w:r>
            <w:r>
              <w:rPr>
                <w:rFonts w:hint="eastAsia" w:ascii="Times New Roman" w:hAnsi="Times New Roman" w:cs="Times New Roman"/>
                <w:i/>
                <w:color w:val="000000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i/>
                <w:color w:val="000000"/>
                <w:szCs w:val="18"/>
              </w:rPr>
              <w:t>Molecular Omics</w:t>
            </w:r>
            <w:r>
              <w:rPr>
                <w:rFonts w:hint="eastAsia" w:ascii="Times New Roman" w:hAnsi="Times New Roman" w:cs="Times New Roman"/>
                <w:i/>
                <w:color w:val="000000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i/>
                <w:color w:val="000000"/>
                <w:szCs w:val="18"/>
              </w:rPr>
              <w:t>Malaria Journal</w:t>
            </w:r>
            <w:r>
              <w:rPr>
                <w:rFonts w:hint="eastAsia" w:ascii="Times New Roman" w:hAnsi="Times New Roman" w:cs="Times New Roman"/>
                <w:i/>
                <w:color w:val="000000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i/>
                <w:color w:val="000000"/>
                <w:szCs w:val="18"/>
              </w:rPr>
              <w:t>Journal of Pharmacy and Pharmacology、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《</w:t>
            </w:r>
            <w:r>
              <w:rPr>
                <w:rFonts w:ascii="Times New Roman" w:hAnsi="Times New Roman" w:cs="Times New Roman"/>
                <w:szCs w:val="18"/>
              </w:rPr>
              <w:t>天然产物研究与开发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》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eastAsia="zh-CN"/>
              </w:rPr>
              <w:t>、《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val="en-US" w:eastAsia="zh-CN"/>
              </w:rPr>
              <w:t>中国中药杂志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eastAsia="zh-CN"/>
              </w:rPr>
              <w:t>》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等杂志审稿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val="en-US" w:eastAsia="zh-CN"/>
              </w:rPr>
              <w:t>人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。</w:t>
            </w:r>
          </w:p>
          <w:p>
            <w:pPr>
              <w:pStyle w:val="5"/>
              <w:spacing w:line="312" w:lineRule="auto"/>
              <w:ind w:firstLine="480" w:firstLineChars="200"/>
              <w:jc w:val="both"/>
              <w:rPr>
                <w:rFonts w:ascii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近年来主要从事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val="en-US" w:eastAsia="zh-CN"/>
              </w:rPr>
              <w:t>心脑血管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</w:rPr>
              <w:t>疾病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的炎症机制及中药干预作用研究、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青蒿素适应症拓展研究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。</w:t>
            </w:r>
            <w:r>
              <w:rPr>
                <w:rFonts w:hint="eastAsia" w:ascii="Times New Roman" w:hAnsi="Times New Roman" w:cs="Times New Roman" w:eastAsiaTheme="majorEastAsia"/>
                <w:szCs w:val="28"/>
              </w:rPr>
              <w:t>主持</w:t>
            </w:r>
            <w:r>
              <w:rPr>
                <w:rFonts w:hint="eastAsia" w:ascii="Times New Roman" w:hAnsi="Times New Roman" w:cs="Times New Roman" w:eastAsiaTheme="majorEastAsia"/>
                <w:szCs w:val="28"/>
                <w:lang w:val="en-US" w:eastAsia="zh-CN"/>
              </w:rPr>
              <w:t>完成</w:t>
            </w: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国家自然科学基金、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国家重大新药创制专项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  <w:szCs w:val="24"/>
                <w:lang w:val="en-US" w:eastAsia="zh-CN"/>
              </w:rPr>
              <w:t>、科技部国际合作项目、</w:t>
            </w:r>
            <w:r>
              <w:rPr>
                <w:rFonts w:hint="eastAsia" w:ascii="Times New Roman" w:hAnsi="Times New Roman" w:cs="Times New Roman" w:eastAsiaTheme="majorEastAsia"/>
                <w:szCs w:val="28"/>
              </w:rPr>
              <w:t>中国</w:t>
            </w:r>
            <w:r>
              <w:rPr>
                <w:rFonts w:ascii="Times New Roman" w:hAnsi="Times New Roman" w:cs="Times New Roman" w:eastAsiaTheme="majorEastAsia"/>
                <w:szCs w:val="28"/>
              </w:rPr>
              <w:t>中医</w:t>
            </w:r>
            <w:r>
              <w:rPr>
                <w:rFonts w:hint="eastAsia" w:ascii="Times New Roman" w:hAnsi="Times New Roman" w:cs="Times New Roman" w:eastAsiaTheme="majorEastAsia"/>
                <w:szCs w:val="28"/>
              </w:rPr>
              <w:t>科学院“十三五”重点领域项目</w:t>
            </w:r>
            <w:r>
              <w:rPr>
                <w:rFonts w:hint="eastAsia" w:ascii="Times New Roman" w:hAnsi="Times New Roman" w:cs="Times New Roman" w:eastAsiaTheme="majorEastAsia"/>
                <w:szCs w:val="28"/>
                <w:lang w:val="en-US" w:eastAsia="zh-CN"/>
              </w:rPr>
              <w:t>等课题30余</w:t>
            </w:r>
            <w:r>
              <w:rPr>
                <w:rFonts w:hint="eastAsia" w:ascii="Times New Roman" w:hAnsi="Times New Roman" w:cs="Times New Roman" w:eastAsiaTheme="majorEastAsia"/>
                <w:szCs w:val="28"/>
              </w:rPr>
              <w:t>项</w:t>
            </w:r>
            <w:r>
              <w:rPr>
                <w:rFonts w:hint="eastAsia" w:ascii="Times New Roman" w:hAnsi="Times New Roman" w:cs="Times New Roman" w:eastAsiaTheme="majorEastAsia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 w:eastAsiaTheme="majorEastAsia"/>
                <w:szCs w:val="28"/>
              </w:rPr>
              <w:t>获</w:t>
            </w:r>
            <w:r>
              <w:rPr>
                <w:rFonts w:hint="eastAsia" w:ascii="Times New Roman" w:hAnsi="Times New Roman" w:cs="Times New Roman" w:eastAsiaTheme="majorEastAsia"/>
                <w:szCs w:val="28"/>
                <w:lang w:val="en-US" w:eastAsia="zh-CN"/>
              </w:rPr>
              <w:t>各级</w:t>
            </w:r>
            <w:r>
              <w:rPr>
                <w:rFonts w:hint="eastAsia" w:ascii="Times New Roman" w:hAnsi="Times New Roman" w:cs="Times New Roman" w:eastAsiaTheme="majorEastAsia"/>
                <w:szCs w:val="28"/>
              </w:rPr>
              <w:t>成果奖</w:t>
            </w:r>
            <w:r>
              <w:rPr>
                <w:rFonts w:hint="eastAsia" w:ascii="Times New Roman" w:hAnsi="Times New Roman" w:cs="Times New Roman" w:eastAsiaTheme="majorEastAsia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 w:eastAsiaTheme="majorEastAsia"/>
                <w:szCs w:val="28"/>
              </w:rPr>
              <w:t>项</w:t>
            </w:r>
            <w:r>
              <w:rPr>
                <w:rFonts w:hint="eastAsia" w:ascii="Times New Roman" w:hAnsi="Times New Roman" w:cs="Times New Roman" w:eastAsiaTheme="majorEastAsia"/>
                <w:szCs w:val="2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在</w:t>
            </w:r>
            <w:r>
              <w:rPr>
                <w:rFonts w:hint="eastAsia" w:ascii="Times New Roman" w:hAnsi="Times New Roman" w:cs="Times New Roman"/>
                <w:i/>
                <w:color w:val="000000"/>
                <w:szCs w:val="18"/>
              </w:rPr>
              <w:t>Microbiology Spectrum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、</w:t>
            </w:r>
            <w:r>
              <w:rPr>
                <w:rFonts w:hint="eastAsia" w:ascii="Times New Roman" w:hAnsi="Times New Roman" w:cs="Times New Roman"/>
                <w:i/>
                <w:color w:val="000000"/>
                <w:szCs w:val="18"/>
              </w:rPr>
              <w:t>ACS Infectious Diseases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i/>
                <w:color w:val="000000"/>
                <w:szCs w:val="18"/>
              </w:rPr>
              <w:t>Frontiers in Pharmacology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药学学报、中医杂志等国内外期刊上发表学术论文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val="en-US" w:eastAsia="zh-CN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余篇，</w:t>
            </w:r>
            <w:r>
              <w:rPr>
                <w:rFonts w:hint="eastAsia" w:ascii="Times New Roman" w:hAnsi="Times New Roman" w:cs="Times New Roman" w:eastAsiaTheme="majorEastAsia"/>
                <w:szCs w:val="28"/>
                <w:lang w:val="en-US" w:eastAsia="zh-CN"/>
              </w:rPr>
              <w:t>其中</w:t>
            </w:r>
            <w:r>
              <w:rPr>
                <w:rFonts w:hint="eastAsia" w:ascii="Times New Roman" w:hAnsi="Times New Roman" w:cs="Times New Roman" w:eastAsiaTheme="majorEastAsia"/>
                <w:szCs w:val="28"/>
              </w:rPr>
              <w:t xml:space="preserve"> SCI论文</w:t>
            </w:r>
            <w:r>
              <w:rPr>
                <w:rFonts w:hint="eastAsia" w:ascii="Times New Roman" w:hAnsi="Times New Roman" w:cs="Times New Roman" w:eastAsiaTheme="majorEastAsia"/>
                <w:szCs w:val="28"/>
                <w:lang w:val="en-US" w:eastAsia="zh-CN"/>
              </w:rPr>
              <w:t>40</w:t>
            </w:r>
            <w:r>
              <w:rPr>
                <w:rFonts w:hint="eastAsia" w:ascii="Times New Roman" w:hAnsi="Times New Roman" w:cs="Times New Roman" w:eastAsiaTheme="majorEastAsia"/>
                <w:szCs w:val="28"/>
              </w:rPr>
              <w:t>余篇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。</w:t>
            </w: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主编或参编著作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szCs w:val="18"/>
                <w:lang w:val="en-US" w:eastAsia="zh-CN"/>
              </w:rPr>
              <w:t>获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专利授权</w:t>
            </w:r>
            <w:r>
              <w:rPr>
                <w:rFonts w:hint="eastAsia" w:ascii="Times New Roman" w:hAnsi="Times New Roman" w:cs="Times New Roman"/>
                <w:kern w:val="2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项</w:t>
            </w:r>
            <w:r>
              <w:rPr>
                <w:rFonts w:hint="eastAsia" w:ascii="Times New Roman" w:hAnsi="Times New Roman" w:cs="Times New Roman"/>
                <w:kern w:val="2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Cs w:val="28"/>
                <w:lang w:val="en-US" w:eastAsia="zh-CN"/>
              </w:rPr>
              <w:t>其中国际专利1项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。</w:t>
            </w:r>
          </w:p>
          <w:p>
            <w:pPr>
              <w:pStyle w:val="5"/>
              <w:spacing w:line="312" w:lineRule="auto"/>
              <w:ind w:firstLine="480" w:firstLineChars="200"/>
              <w:jc w:val="both"/>
            </w:pPr>
            <w:r>
              <w:rPr>
                <w:rFonts w:hint="eastAsia"/>
              </w:rPr>
              <w:t>注重研究生学术能力和综合素质培养，已培养/合作培养研究生</w:t>
            </w:r>
            <w:r>
              <w:t>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博士后1名，国际杰出青年科学家来华工作计划项目客座</w:t>
            </w:r>
            <w:r>
              <w:rPr>
                <w:rFonts w:hint="eastAsia"/>
                <w:lang w:val="en-US" w:eastAsia="zh-CN"/>
              </w:rPr>
              <w:t>研究</w:t>
            </w:r>
            <w:r>
              <w:rPr>
                <w:rFonts w:hint="eastAsia"/>
              </w:rPr>
              <w:t>人员1名</w:t>
            </w:r>
            <w:r>
              <w:rPr>
                <w:rFonts w:ascii="Times New Roman" w:hAnsi="Times New Roman" w:cs="Times New Roman"/>
                <w:szCs w:val="28"/>
              </w:rPr>
              <w:t>。培养研究生</w:t>
            </w:r>
            <w:r>
              <w:rPr>
                <w:rFonts w:hint="eastAsia"/>
                <w:szCs w:val="28"/>
              </w:rPr>
              <w:t>曾先后获得中国中医科学院、首都医科大学等院校优秀毕业论文/优秀毕业生奖。</w:t>
            </w:r>
          </w:p>
        </w:tc>
      </w:tr>
    </w:tbl>
    <w:p>
      <w:pPr>
        <w:spacing w:line="14" w:lineRule="exact"/>
        <w:rPr>
          <w:rFonts w:asciiTheme="majorEastAsia" w:hAnsiTheme="majorEastAsia" w:eastAsiaTheme="major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5"/>
    <w:rsid w:val="00002508"/>
    <w:rsid w:val="00010960"/>
    <w:rsid w:val="000177F0"/>
    <w:rsid w:val="00026CFA"/>
    <w:rsid w:val="000673A4"/>
    <w:rsid w:val="00095DAF"/>
    <w:rsid w:val="00115EB5"/>
    <w:rsid w:val="00120500"/>
    <w:rsid w:val="00130ED9"/>
    <w:rsid w:val="00140D4D"/>
    <w:rsid w:val="001568B7"/>
    <w:rsid w:val="00166FA9"/>
    <w:rsid w:val="0018496D"/>
    <w:rsid w:val="00191B81"/>
    <w:rsid w:val="001B1981"/>
    <w:rsid w:val="001B1FD8"/>
    <w:rsid w:val="001B3EE5"/>
    <w:rsid w:val="001F2CEA"/>
    <w:rsid w:val="00202827"/>
    <w:rsid w:val="00211E75"/>
    <w:rsid w:val="002628F0"/>
    <w:rsid w:val="00296522"/>
    <w:rsid w:val="002B407F"/>
    <w:rsid w:val="002D1021"/>
    <w:rsid w:val="00361A8F"/>
    <w:rsid w:val="00391B31"/>
    <w:rsid w:val="003A11B0"/>
    <w:rsid w:val="003D30B0"/>
    <w:rsid w:val="003F7505"/>
    <w:rsid w:val="0040278A"/>
    <w:rsid w:val="0044647D"/>
    <w:rsid w:val="00452FA4"/>
    <w:rsid w:val="004A04E0"/>
    <w:rsid w:val="004A4560"/>
    <w:rsid w:val="004A6967"/>
    <w:rsid w:val="004B520C"/>
    <w:rsid w:val="004B7DF1"/>
    <w:rsid w:val="005007F2"/>
    <w:rsid w:val="005224D7"/>
    <w:rsid w:val="00524644"/>
    <w:rsid w:val="00531A00"/>
    <w:rsid w:val="0054104C"/>
    <w:rsid w:val="00566E0F"/>
    <w:rsid w:val="005809CE"/>
    <w:rsid w:val="00580B6A"/>
    <w:rsid w:val="00583055"/>
    <w:rsid w:val="0059581E"/>
    <w:rsid w:val="005A7427"/>
    <w:rsid w:val="005B2037"/>
    <w:rsid w:val="00604A9B"/>
    <w:rsid w:val="006050D3"/>
    <w:rsid w:val="006265B2"/>
    <w:rsid w:val="006269CF"/>
    <w:rsid w:val="00640848"/>
    <w:rsid w:val="0064503D"/>
    <w:rsid w:val="00656092"/>
    <w:rsid w:val="006579BF"/>
    <w:rsid w:val="00665676"/>
    <w:rsid w:val="00684A9B"/>
    <w:rsid w:val="006D0FB5"/>
    <w:rsid w:val="006F37E0"/>
    <w:rsid w:val="00733BD5"/>
    <w:rsid w:val="00735F50"/>
    <w:rsid w:val="00786CC8"/>
    <w:rsid w:val="007B198E"/>
    <w:rsid w:val="007D2BBC"/>
    <w:rsid w:val="008272F6"/>
    <w:rsid w:val="008312C7"/>
    <w:rsid w:val="008815BD"/>
    <w:rsid w:val="00897FF0"/>
    <w:rsid w:val="008D2385"/>
    <w:rsid w:val="008D7C0C"/>
    <w:rsid w:val="00923A9D"/>
    <w:rsid w:val="00947D03"/>
    <w:rsid w:val="00956636"/>
    <w:rsid w:val="00985902"/>
    <w:rsid w:val="00990568"/>
    <w:rsid w:val="0099344D"/>
    <w:rsid w:val="009C5A4B"/>
    <w:rsid w:val="009E3DCE"/>
    <w:rsid w:val="00A21018"/>
    <w:rsid w:val="00A30C2D"/>
    <w:rsid w:val="00A33BC5"/>
    <w:rsid w:val="00A95673"/>
    <w:rsid w:val="00AB1D4A"/>
    <w:rsid w:val="00AD3F95"/>
    <w:rsid w:val="00AE0857"/>
    <w:rsid w:val="00AF3D4D"/>
    <w:rsid w:val="00AF7005"/>
    <w:rsid w:val="00B63D1F"/>
    <w:rsid w:val="00B878F3"/>
    <w:rsid w:val="00BA21AE"/>
    <w:rsid w:val="00BC2CF4"/>
    <w:rsid w:val="00BC3A7A"/>
    <w:rsid w:val="00BE31BE"/>
    <w:rsid w:val="00BE3697"/>
    <w:rsid w:val="00C05E5B"/>
    <w:rsid w:val="00C810FE"/>
    <w:rsid w:val="00C83228"/>
    <w:rsid w:val="00C92BC7"/>
    <w:rsid w:val="00CC21E1"/>
    <w:rsid w:val="00D1295E"/>
    <w:rsid w:val="00D15B9E"/>
    <w:rsid w:val="00D75D29"/>
    <w:rsid w:val="00D92ADD"/>
    <w:rsid w:val="00DA7B0D"/>
    <w:rsid w:val="00DB020A"/>
    <w:rsid w:val="00DB2FF9"/>
    <w:rsid w:val="00DB5761"/>
    <w:rsid w:val="00DC687E"/>
    <w:rsid w:val="00E25576"/>
    <w:rsid w:val="00E276A4"/>
    <w:rsid w:val="00E551F2"/>
    <w:rsid w:val="00E94836"/>
    <w:rsid w:val="00EB154B"/>
    <w:rsid w:val="00ED54BD"/>
    <w:rsid w:val="00EE1ECD"/>
    <w:rsid w:val="00EE5B21"/>
    <w:rsid w:val="00F13DE3"/>
    <w:rsid w:val="00FA365D"/>
    <w:rsid w:val="00FB465F"/>
    <w:rsid w:val="00FB57A1"/>
    <w:rsid w:val="00FD2206"/>
    <w:rsid w:val="00FD7FCF"/>
    <w:rsid w:val="09246C0F"/>
    <w:rsid w:val="0CDB75C6"/>
    <w:rsid w:val="22682873"/>
    <w:rsid w:val="229B724E"/>
    <w:rsid w:val="34905924"/>
    <w:rsid w:val="39B07902"/>
    <w:rsid w:val="412465F7"/>
    <w:rsid w:val="41F63994"/>
    <w:rsid w:val="52043551"/>
    <w:rsid w:val="60FB5523"/>
    <w:rsid w:val="64515C6F"/>
    <w:rsid w:val="70303D75"/>
    <w:rsid w:val="7A4F1B24"/>
    <w:rsid w:val="7EE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HTML 预设格式 Char"/>
    <w:basedOn w:val="8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770</Characters>
  <Lines>6</Lines>
  <Paragraphs>1</Paragraphs>
  <TotalTime>2</TotalTime>
  <ScaleCrop>false</ScaleCrop>
  <LinksUpToDate>false</LinksUpToDate>
  <CharactersWithSpaces>904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2019-09-04T14:23:00Z</dcterms:created>
  <dc:creator>lenovo</dc:creator>
  <cp:lastModifiedBy>李玉洁</cp:lastModifiedBy>
  <dcterms:modified xsi:type="dcterms:W3CDTF">2022-02-17T00:28:23Z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4293C0B6EA04470F9E05B1ECCFCB5878</vt:lpwstr>
  </property>
</Properties>
</file>