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54"/>
        <w:gridCol w:w="1721"/>
        <w:gridCol w:w="1722"/>
        <w:gridCol w:w="1721"/>
        <w:gridCol w:w="1722"/>
      </w:tblGrid>
      <w:tr w:rsidR="00130ED9" w:rsidRPr="006050D3" w:rsidTr="000E2016">
        <w:trPr>
          <w:jc w:val="center"/>
        </w:trPr>
        <w:tc>
          <w:tcPr>
            <w:tcW w:w="2024" w:type="dxa"/>
            <w:vMerge w:val="restart"/>
          </w:tcPr>
          <w:p w:rsidR="00130ED9" w:rsidRPr="006050D3" w:rsidRDefault="00DE7D18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64135</wp:posOffset>
                  </wp:positionV>
                  <wp:extent cx="1162050" cy="1562100"/>
                  <wp:effectExtent l="1905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3" w:type="dxa"/>
            <w:vAlign w:val="center"/>
          </w:tcPr>
          <w:p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:rsidR="00130ED9" w:rsidRPr="000E2016" w:rsidRDefault="005A036A" w:rsidP="000E2016">
            <w:pPr>
              <w:rPr>
                <w:rFonts w:ascii="宋体" w:eastAsia="宋体" w:hAnsi="宋体"/>
                <w:sz w:val="24"/>
              </w:rPr>
            </w:pPr>
            <w:proofErr w:type="gramStart"/>
            <w:r w:rsidRPr="000E2016">
              <w:rPr>
                <w:rFonts w:ascii="宋体" w:eastAsia="宋体" w:hAnsi="宋体"/>
                <w:sz w:val="24"/>
              </w:rPr>
              <w:t>李</w:t>
            </w:r>
            <w:r w:rsidR="002D7EB5" w:rsidRPr="000E2016">
              <w:rPr>
                <w:rFonts w:ascii="宋体" w:eastAsia="宋体" w:hAnsi="宋体"/>
                <w:sz w:val="24"/>
              </w:rPr>
              <w:t>洪梅</w:t>
            </w:r>
            <w:proofErr w:type="gramEnd"/>
          </w:p>
        </w:tc>
        <w:tc>
          <w:tcPr>
            <w:tcW w:w="1783" w:type="dxa"/>
            <w:vAlign w:val="center"/>
          </w:tcPr>
          <w:p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:rsidR="00130ED9" w:rsidRPr="000E2016" w:rsidRDefault="002D7EB5" w:rsidP="000E2016">
            <w:pPr>
              <w:rPr>
                <w:rFonts w:ascii="宋体" w:eastAsia="宋体" w:hAnsi="宋体"/>
                <w:sz w:val="24"/>
              </w:rPr>
            </w:pPr>
            <w:r w:rsidRPr="000E2016">
              <w:rPr>
                <w:rFonts w:ascii="宋体" w:eastAsia="宋体" w:hAnsi="宋体"/>
                <w:sz w:val="24"/>
              </w:rPr>
              <w:t>女</w:t>
            </w:r>
          </w:p>
        </w:tc>
      </w:tr>
      <w:tr w:rsidR="00735F50" w:rsidRPr="006050D3" w:rsidTr="000E2016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:rsidR="00735F50" w:rsidRPr="000E2016" w:rsidRDefault="002D7EB5" w:rsidP="000E2016">
            <w:pPr>
              <w:rPr>
                <w:rFonts w:ascii="宋体" w:eastAsia="宋体" w:hAnsi="宋体"/>
                <w:sz w:val="24"/>
              </w:rPr>
            </w:pPr>
            <w:r w:rsidRPr="000E2016">
              <w:rPr>
                <w:rFonts w:ascii="宋体" w:eastAsia="宋体" w:hAnsi="宋体"/>
                <w:sz w:val="24"/>
              </w:rPr>
              <w:t>博士</w:t>
            </w:r>
          </w:p>
        </w:tc>
        <w:tc>
          <w:tcPr>
            <w:tcW w:w="1783" w:type="dxa"/>
            <w:vAlign w:val="center"/>
          </w:tcPr>
          <w:p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:rsidR="00735F50" w:rsidRPr="000E2016" w:rsidRDefault="002D7EB5" w:rsidP="000E2016">
            <w:pPr>
              <w:rPr>
                <w:rFonts w:ascii="宋体" w:eastAsia="宋体" w:hAnsi="宋体"/>
                <w:sz w:val="24"/>
              </w:rPr>
            </w:pPr>
            <w:r w:rsidRPr="000E2016">
              <w:rPr>
                <w:rFonts w:ascii="宋体" w:eastAsia="宋体" w:hAnsi="宋体"/>
                <w:sz w:val="24"/>
              </w:rPr>
              <w:t>副研究员</w:t>
            </w:r>
          </w:p>
        </w:tc>
      </w:tr>
      <w:tr w:rsidR="00130ED9" w:rsidRPr="006050D3" w:rsidTr="000E2016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:rsidR="00130ED9" w:rsidRPr="000E2016" w:rsidRDefault="002D7EB5" w:rsidP="000E2016">
            <w:pPr>
              <w:rPr>
                <w:rFonts w:ascii="宋体" w:eastAsia="宋体" w:hAnsi="宋体"/>
                <w:sz w:val="24"/>
              </w:rPr>
            </w:pPr>
            <w:r w:rsidRPr="000E2016">
              <w:rPr>
                <w:rFonts w:ascii="宋体" w:eastAsia="宋体" w:hAnsi="宋体" w:hint="eastAsia"/>
                <w:sz w:val="24"/>
              </w:rPr>
              <w:t>硕士生导师</w:t>
            </w:r>
          </w:p>
        </w:tc>
        <w:tc>
          <w:tcPr>
            <w:tcW w:w="1783" w:type="dxa"/>
            <w:vAlign w:val="center"/>
          </w:tcPr>
          <w:p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:rsidR="00130ED9" w:rsidRPr="000E2016" w:rsidRDefault="002D7EB5" w:rsidP="000E2016">
            <w:pPr>
              <w:rPr>
                <w:rFonts w:ascii="宋体" w:eastAsia="宋体" w:hAnsi="宋体"/>
                <w:sz w:val="24"/>
              </w:rPr>
            </w:pPr>
            <w:r w:rsidRPr="000E2016">
              <w:rPr>
                <w:rFonts w:ascii="宋体" w:eastAsia="宋体" w:hAnsi="宋体"/>
                <w:sz w:val="24"/>
              </w:rPr>
              <w:t>中药研究所</w:t>
            </w:r>
          </w:p>
        </w:tc>
      </w:tr>
      <w:tr w:rsidR="00130ED9" w:rsidRPr="006050D3" w:rsidTr="000E2016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:rsidR="00130ED9" w:rsidRPr="000E2016" w:rsidRDefault="002D7EB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4"/>
              </w:rPr>
              <w:t>中药复方药效评价和机制研究</w:t>
            </w:r>
          </w:p>
        </w:tc>
        <w:tc>
          <w:tcPr>
            <w:tcW w:w="1783" w:type="dxa"/>
            <w:vAlign w:val="center"/>
          </w:tcPr>
          <w:p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:rsidR="00130ED9" w:rsidRPr="000E2016" w:rsidRDefault="002D7EB5" w:rsidP="000E2016">
            <w:pPr>
              <w:rPr>
                <w:rFonts w:ascii="宋体" w:eastAsia="宋体" w:hAnsi="宋体"/>
                <w:sz w:val="24"/>
              </w:rPr>
            </w:pPr>
            <w:r w:rsidRPr="000E2016">
              <w:rPr>
                <w:rFonts w:ascii="宋体" w:eastAsia="宋体" w:hAnsi="宋体" w:hint="eastAsia"/>
                <w:sz w:val="24"/>
              </w:rPr>
              <w:t>lihm2006@sina.cn</w:t>
            </w:r>
          </w:p>
        </w:tc>
      </w:tr>
      <w:tr w:rsidR="00D92ADD" w:rsidRPr="006050D3" w:rsidTr="000E2016">
        <w:trPr>
          <w:trHeight w:val="10415"/>
          <w:jc w:val="center"/>
        </w:trPr>
        <w:tc>
          <w:tcPr>
            <w:tcW w:w="2024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:rsidR="002D7EB5" w:rsidRPr="0010117B" w:rsidRDefault="002D7EB5" w:rsidP="000E2016">
            <w:pPr>
              <w:snapToGrid w:val="0"/>
              <w:spacing w:beforeLines="50"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0117B">
              <w:rPr>
                <w:rFonts w:ascii="宋体" w:hAnsi="宋体" w:cs="宋体" w:hint="eastAsia"/>
                <w:sz w:val="24"/>
                <w:szCs w:val="24"/>
              </w:rPr>
              <w:t>李洪梅</w:t>
            </w:r>
            <w:proofErr w:type="gramEnd"/>
            <w:r w:rsidRPr="0010117B">
              <w:rPr>
                <w:rFonts w:ascii="宋体" w:hAnsi="宋体" w:cs="宋体" w:hint="eastAsia"/>
                <w:sz w:val="24"/>
                <w:szCs w:val="24"/>
              </w:rPr>
              <w:t>, 博士，副研究员，中药新药研发中心副主任，研究方向为中药复方药效评价和分子机制研究，</w:t>
            </w:r>
            <w:r w:rsidR="0010117B">
              <w:rPr>
                <w:rFonts w:ascii="宋体" w:hAnsi="宋体" w:cs="宋体" w:hint="eastAsia"/>
                <w:sz w:val="24"/>
                <w:szCs w:val="24"/>
              </w:rPr>
              <w:t>主要</w:t>
            </w:r>
            <w:r w:rsidRPr="0010117B">
              <w:rPr>
                <w:rFonts w:ascii="宋体" w:hAnsi="宋体" w:cs="宋体"/>
                <w:sz w:val="24"/>
                <w:szCs w:val="24"/>
              </w:rPr>
              <w:t>从事中药药理研究及中药新药</w:t>
            </w:r>
            <w:r w:rsidRPr="0010117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10117B">
              <w:rPr>
                <w:rFonts w:ascii="宋体" w:hAnsi="宋体" w:cs="宋体"/>
                <w:sz w:val="24"/>
                <w:szCs w:val="24"/>
              </w:rPr>
              <w:t>保健品开发</w:t>
            </w:r>
            <w:r w:rsidRPr="0010117B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10117B" w:rsidRPr="00DE7D18" w:rsidRDefault="002D7EB5" w:rsidP="00AC55C0">
            <w:pPr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8"/>
                <w:szCs w:val="28"/>
              </w:rPr>
            </w:pPr>
            <w:r w:rsidRPr="0010117B">
              <w:rPr>
                <w:rFonts w:ascii="宋体" w:hAnsi="宋体" w:cs="宋体" w:hint="eastAsia"/>
                <w:sz w:val="24"/>
                <w:szCs w:val="24"/>
              </w:rPr>
              <w:t>主持国家自然科学基金</w:t>
            </w:r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青年科学基金项目</w:t>
            </w:r>
            <w:proofErr w:type="gramStart"/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“</w:t>
            </w:r>
            <w:proofErr w:type="gramEnd"/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基于同种异位不同药性姜黄、郁金的“量－性”规律研究</w:t>
            </w:r>
            <w:proofErr w:type="gramStart"/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”</w:t>
            </w:r>
            <w:proofErr w:type="gramEnd"/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0A1656" w:rsidRPr="0010117B">
              <w:rPr>
                <w:rFonts w:ascii="宋体" w:hAnsi="宋体" w:cs="宋体" w:hint="eastAsia"/>
                <w:sz w:val="24"/>
                <w:szCs w:val="24"/>
              </w:rPr>
              <w:t>参与</w:t>
            </w:r>
            <w:r w:rsidR="005915FE" w:rsidRPr="0010117B">
              <w:rPr>
                <w:rFonts w:ascii="宋体" w:hAnsi="宋体" w:cs="宋体" w:hint="eastAsia"/>
                <w:sz w:val="24"/>
                <w:szCs w:val="24"/>
              </w:rPr>
              <w:t>国家重大新药创制专项“源于中药的I 类新药研发与释药系统研究”、</w:t>
            </w:r>
            <w:r w:rsidRPr="0010117B">
              <w:rPr>
                <w:rFonts w:ascii="宋体" w:hAnsi="宋体" w:cs="宋体" w:hint="eastAsia"/>
                <w:sz w:val="24"/>
                <w:szCs w:val="24"/>
              </w:rPr>
              <w:t>国家重点基础研究发展计划（973</w:t>
            </w:r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计划）“基于临床的</w:t>
            </w:r>
            <w:proofErr w:type="gramStart"/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灸</w:t>
            </w:r>
            <w:proofErr w:type="gramEnd"/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法作用机理研究”、</w:t>
            </w:r>
            <w:r w:rsidRPr="0010117B">
              <w:rPr>
                <w:rFonts w:ascii="宋体" w:hAnsi="宋体" w:cs="宋体" w:hint="eastAsia"/>
                <w:sz w:val="24"/>
                <w:szCs w:val="24"/>
              </w:rPr>
              <w:t>科技部科技基础性工作专项</w:t>
            </w:r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“</w:t>
            </w:r>
            <w:r w:rsidR="0010117B" w:rsidRPr="0010117B">
              <w:rPr>
                <w:rFonts w:ascii="宋体" w:hAnsi="宋体" w:cs="宋体"/>
                <w:sz w:val="24"/>
                <w:szCs w:val="24"/>
              </w:rPr>
              <w:t>常用道地药材及其产区的特征、标准及数字化</w:t>
            </w:r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”、北京市科委</w:t>
            </w:r>
            <w:r w:rsidR="0010117B" w:rsidRPr="0010117B">
              <w:rPr>
                <w:rFonts w:ascii="宋体" w:hAnsi="宋体" w:cs="宋体"/>
                <w:sz w:val="24"/>
                <w:szCs w:val="24"/>
              </w:rPr>
              <w:t>G20</w:t>
            </w:r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工程支撑保障项目“十病十药研发——中药6类新药开郁止咳口服液的临床前研究”</w:t>
            </w:r>
            <w:r w:rsidR="005915FE">
              <w:rPr>
                <w:rFonts w:ascii="宋体" w:hAnsi="宋体" w:cs="宋体" w:hint="eastAsia"/>
                <w:sz w:val="24"/>
                <w:szCs w:val="24"/>
              </w:rPr>
              <w:t>、云南省</w:t>
            </w:r>
            <w:r w:rsidR="005915FE" w:rsidRPr="005915FE">
              <w:rPr>
                <w:rFonts w:ascii="宋体" w:hAnsi="宋体" w:cs="宋体" w:hint="eastAsia"/>
                <w:sz w:val="24"/>
                <w:szCs w:val="24"/>
              </w:rPr>
              <w:t>重大科技专项计划“新资源物种辣木和玛咖开发关键技术研究”</w:t>
            </w:r>
            <w:r w:rsidR="005915FE">
              <w:rPr>
                <w:rFonts w:ascii="宋体" w:hAnsi="宋体" w:cs="宋体" w:hint="eastAsia"/>
                <w:sz w:val="24"/>
                <w:szCs w:val="24"/>
              </w:rPr>
              <w:t>、山东省科技</w:t>
            </w:r>
            <w:proofErr w:type="gramStart"/>
            <w:r w:rsidR="005915FE">
              <w:rPr>
                <w:rFonts w:ascii="宋体" w:hAnsi="宋体" w:cs="宋体" w:hint="eastAsia"/>
                <w:sz w:val="24"/>
                <w:szCs w:val="24"/>
              </w:rPr>
              <w:t>厅重点</w:t>
            </w:r>
            <w:proofErr w:type="gramEnd"/>
            <w:r w:rsidR="005915FE">
              <w:rPr>
                <w:rFonts w:ascii="宋体" w:hAnsi="宋体" w:cs="宋体" w:hint="eastAsia"/>
                <w:sz w:val="24"/>
                <w:szCs w:val="24"/>
              </w:rPr>
              <w:t>研发计划重大关键技术课题“柴胡类经方精准化研究与评价关键技术及二次开发”</w:t>
            </w:r>
            <w:r w:rsidRPr="0010117B">
              <w:rPr>
                <w:rFonts w:ascii="宋体" w:hAnsi="宋体" w:cs="宋体" w:hint="eastAsia"/>
                <w:sz w:val="24"/>
                <w:szCs w:val="24"/>
              </w:rPr>
              <w:t>等国家级</w:t>
            </w:r>
            <w:r w:rsidR="0010117B">
              <w:rPr>
                <w:rFonts w:ascii="宋体" w:hAnsi="宋体" w:cs="宋体" w:hint="eastAsia"/>
                <w:sz w:val="24"/>
                <w:szCs w:val="24"/>
              </w:rPr>
              <w:t>、省部级</w:t>
            </w:r>
            <w:r w:rsidRPr="0010117B">
              <w:rPr>
                <w:rFonts w:ascii="宋体" w:hAnsi="宋体" w:cs="宋体" w:hint="eastAsia"/>
                <w:sz w:val="24"/>
                <w:szCs w:val="24"/>
              </w:rPr>
              <w:t>课题20余项，</w:t>
            </w:r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在国家核心期刊</w:t>
            </w:r>
            <w:r w:rsidRPr="0010117B">
              <w:rPr>
                <w:rFonts w:ascii="宋体" w:hAnsi="宋体" w:cs="宋体" w:hint="eastAsia"/>
                <w:sz w:val="24"/>
                <w:szCs w:val="24"/>
              </w:rPr>
              <w:t>发表论文30余篇，</w:t>
            </w:r>
            <w:r w:rsidR="00DE7D18">
              <w:rPr>
                <w:rFonts w:ascii="宋体" w:hAnsi="宋体" w:cs="宋体" w:hint="eastAsia"/>
                <w:sz w:val="24"/>
                <w:szCs w:val="24"/>
              </w:rPr>
              <w:t>参编著作1部，</w:t>
            </w:r>
            <w:r w:rsidRPr="0010117B">
              <w:rPr>
                <w:rFonts w:ascii="宋体" w:hAnsi="宋体" w:cs="宋体" w:hint="eastAsia"/>
                <w:sz w:val="24"/>
                <w:szCs w:val="24"/>
              </w:rPr>
              <w:t>为企业提供中药新药技术服务20余</w:t>
            </w:r>
            <w:bookmarkStart w:id="0" w:name="_GoBack"/>
            <w:bookmarkEnd w:id="0"/>
            <w:r w:rsidRPr="0010117B">
              <w:rPr>
                <w:rFonts w:ascii="宋体" w:hAnsi="宋体" w:cs="宋体" w:hint="eastAsia"/>
                <w:sz w:val="24"/>
                <w:szCs w:val="24"/>
              </w:rPr>
              <w:t>项，</w:t>
            </w:r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申请专利4项，</w:t>
            </w:r>
            <w:r w:rsidRPr="0010117B">
              <w:rPr>
                <w:rFonts w:ascii="宋体" w:hAnsi="宋体" w:cs="宋体" w:hint="eastAsia"/>
                <w:sz w:val="24"/>
                <w:szCs w:val="24"/>
              </w:rPr>
              <w:t>协助指导硕士研究生2名</w:t>
            </w:r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10117B">
              <w:rPr>
                <w:rFonts w:ascii="宋体" w:hAnsi="宋体" w:cs="宋体" w:hint="eastAsia"/>
                <w:sz w:val="24"/>
                <w:szCs w:val="24"/>
              </w:rPr>
              <w:t>曾获中国中医科学院中医药科学技术进步奖三等奖1项</w:t>
            </w:r>
            <w:r w:rsidR="0010117B" w:rsidRPr="0010117B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4B520C" w:rsidRPr="00120500" w:rsidRDefault="004B520C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E4" w:rsidRDefault="006E0DE4" w:rsidP="00DC687E">
      <w:r>
        <w:separator/>
      </w:r>
    </w:p>
  </w:endnote>
  <w:endnote w:type="continuationSeparator" w:id="0">
    <w:p w:rsidR="006E0DE4" w:rsidRDefault="006E0DE4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E4" w:rsidRDefault="006E0DE4" w:rsidP="00DC687E">
      <w:r>
        <w:separator/>
      </w:r>
    </w:p>
  </w:footnote>
  <w:footnote w:type="continuationSeparator" w:id="0">
    <w:p w:rsidR="006E0DE4" w:rsidRDefault="006E0DE4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D1021"/>
    <w:rsid w:val="002D7EB5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86CC8"/>
    <w:rsid w:val="008272F6"/>
    <w:rsid w:val="008D2385"/>
    <w:rsid w:val="00956636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878F3"/>
    <w:rsid w:val="00BC2CF4"/>
    <w:rsid w:val="00BC3A7A"/>
    <w:rsid w:val="00BE3697"/>
    <w:rsid w:val="00C83228"/>
    <w:rsid w:val="00C92BC7"/>
    <w:rsid w:val="00CA3C87"/>
    <w:rsid w:val="00D1295E"/>
    <w:rsid w:val="00D75D29"/>
    <w:rsid w:val="00D92ADD"/>
    <w:rsid w:val="00DA7B0D"/>
    <w:rsid w:val="00DB2FF9"/>
    <w:rsid w:val="00DC687E"/>
    <w:rsid w:val="00DE7D18"/>
    <w:rsid w:val="00DF5D94"/>
    <w:rsid w:val="00E24635"/>
    <w:rsid w:val="00E25576"/>
    <w:rsid w:val="00E9450A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E7D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7D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E7D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雨林木风</cp:lastModifiedBy>
  <cp:revision>9</cp:revision>
  <cp:lastPrinted>2018-10-24T12:59:00Z</cp:lastPrinted>
  <dcterms:created xsi:type="dcterms:W3CDTF">2018-06-08T07:06:00Z</dcterms:created>
  <dcterms:modified xsi:type="dcterms:W3CDTF">2018-11-14T11:46:00Z</dcterms:modified>
</cp:coreProperties>
</file>