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04"/>
        <w:gridCol w:w="1709"/>
        <w:gridCol w:w="1709"/>
        <w:gridCol w:w="1709"/>
        <w:gridCol w:w="1709"/>
      </w:tblGrid>
      <w:tr w:rsidR="00457AC6" w:rsidRPr="006050D3" w:rsidTr="00382DEA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382DEA" w:rsidP="00BC0FA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302260</wp:posOffset>
                  </wp:positionV>
                  <wp:extent cx="1619250" cy="1170305"/>
                  <wp:effectExtent l="0" t="228600" r="0" b="201295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寸照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1925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6" w:type="dxa"/>
            <w:vAlign w:val="center"/>
          </w:tcPr>
          <w:p w:rsidR="00130ED9" w:rsidRPr="006050D3" w:rsidRDefault="00130ED9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李沧海</w:t>
            </w:r>
          </w:p>
        </w:tc>
        <w:tc>
          <w:tcPr>
            <w:tcW w:w="1726" w:type="dxa"/>
            <w:vAlign w:val="center"/>
          </w:tcPr>
          <w:p w:rsidR="00130ED9" w:rsidRPr="006050D3" w:rsidRDefault="00FB57A1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457AC6" w:rsidRPr="006050D3" w:rsidTr="00382DEA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35F50" w:rsidRPr="006050D3" w:rsidRDefault="00F13DE3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26" w:type="dxa"/>
            <w:vAlign w:val="center"/>
          </w:tcPr>
          <w:p w:rsidR="00735F50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726" w:type="dxa"/>
            <w:vAlign w:val="center"/>
          </w:tcPr>
          <w:p w:rsidR="00735F50" w:rsidRPr="006050D3" w:rsidRDefault="00F13DE3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26" w:type="dxa"/>
            <w:vAlign w:val="center"/>
          </w:tcPr>
          <w:p w:rsidR="00735F50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457AC6" w:rsidRPr="006050D3" w:rsidTr="00382DE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30ED9" w:rsidRPr="006050D3" w:rsidRDefault="00F13DE3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硕士生导师</w:t>
            </w:r>
          </w:p>
        </w:tc>
        <w:tc>
          <w:tcPr>
            <w:tcW w:w="1726" w:type="dxa"/>
            <w:vAlign w:val="center"/>
          </w:tcPr>
          <w:p w:rsidR="00130ED9" w:rsidRPr="006050D3" w:rsidRDefault="008D2385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唐氏中心</w:t>
            </w:r>
          </w:p>
        </w:tc>
      </w:tr>
      <w:tr w:rsidR="00457AC6" w:rsidRPr="006050D3" w:rsidTr="00382DEA">
        <w:trPr>
          <w:trHeight w:val="875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30ED9" w:rsidRPr="006050D3" w:rsidRDefault="00C83228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药理学</w:t>
            </w:r>
          </w:p>
        </w:tc>
        <w:tc>
          <w:tcPr>
            <w:tcW w:w="1726" w:type="dxa"/>
            <w:vAlign w:val="center"/>
          </w:tcPr>
          <w:p w:rsidR="00130ED9" w:rsidRPr="006050D3" w:rsidRDefault="00EE5B21" w:rsidP="00382D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26" w:type="dxa"/>
            <w:vAlign w:val="center"/>
          </w:tcPr>
          <w:p w:rsidR="00130ED9" w:rsidRPr="00382DEA" w:rsidRDefault="00457AC6" w:rsidP="00382D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2DEA">
              <w:rPr>
                <w:rFonts w:asciiTheme="majorEastAsia" w:eastAsiaTheme="majorEastAsia" w:hAnsiTheme="majorEastAsia"/>
                <w:sz w:val="24"/>
                <w:szCs w:val="24"/>
              </w:rPr>
              <w:t>l</w:t>
            </w:r>
            <w:r w:rsidRPr="00382DEA">
              <w:rPr>
                <w:rFonts w:asciiTheme="majorEastAsia" w:eastAsiaTheme="majorEastAsia" w:hAnsiTheme="majorEastAsia" w:hint="eastAsia"/>
                <w:sz w:val="24"/>
                <w:szCs w:val="24"/>
              </w:rPr>
              <w:t>eechhn</w:t>
            </w:r>
            <w:r w:rsidRPr="00382DEA">
              <w:rPr>
                <w:rFonts w:asciiTheme="majorEastAsia" w:eastAsiaTheme="majorEastAsia" w:hAnsiTheme="majorEastAsia"/>
                <w:sz w:val="24"/>
                <w:szCs w:val="24"/>
              </w:rPr>
              <w:t>@163.com</w:t>
            </w:r>
          </w:p>
        </w:tc>
      </w:tr>
      <w:tr w:rsidR="00D92ADD" w:rsidRPr="006050D3" w:rsidTr="00382DEA">
        <w:trPr>
          <w:jc w:val="center"/>
        </w:trPr>
        <w:tc>
          <w:tcPr>
            <w:tcW w:w="2024" w:type="dxa"/>
          </w:tcPr>
          <w:p w:rsidR="00510E2B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10E2B" w:rsidRPr="00510E2B" w:rsidRDefault="00510E2B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92ADD" w:rsidRPr="00510E2B" w:rsidRDefault="00D92ADD" w:rsidP="00510E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04" w:type="dxa"/>
            <w:gridSpan w:val="4"/>
          </w:tcPr>
          <w:p w:rsidR="006260AA" w:rsidRPr="00382DEA" w:rsidRDefault="00BD589D" w:rsidP="00382DEA">
            <w:pPr>
              <w:pStyle w:val="3"/>
              <w:spacing w:beforeLines="50" w:after="0" w:line="360" w:lineRule="auto"/>
              <w:rPr>
                <w:rFonts w:ascii="宋体" w:eastAsia="宋体" w:hAnsi="宋体"/>
                <w:b w:val="0"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李沧海，博士，副研究员</w:t>
            </w:r>
            <w:r w:rsidR="006260AA"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。</w:t>
            </w:r>
          </w:p>
          <w:p w:rsidR="00382DEA" w:rsidRPr="00382DEA" w:rsidRDefault="00BD589D" w:rsidP="00382DEA">
            <w:pPr>
              <w:pStyle w:val="3"/>
              <w:spacing w:before="0" w:after="0" w:line="360" w:lineRule="auto"/>
              <w:rPr>
                <w:rFonts w:ascii="宋体" w:eastAsia="宋体" w:hAnsi="宋体"/>
              </w:rPr>
            </w:pPr>
            <w:r w:rsidRPr="00382DEA">
              <w:rPr>
                <w:rFonts w:ascii="宋体" w:eastAsia="宋体" w:hAnsi="宋体"/>
                <w:b w:val="0"/>
                <w:sz w:val="24"/>
                <w:szCs w:val="28"/>
              </w:rPr>
              <w:t>第五批全国老中医药专家学术继承人</w:t>
            </w:r>
            <w:r w:rsidR="00155449"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。</w:t>
            </w:r>
          </w:p>
          <w:p w:rsidR="00452FA4" w:rsidRPr="00382DEA" w:rsidRDefault="00BD589D" w:rsidP="00382DEA">
            <w:pPr>
              <w:spacing w:line="360" w:lineRule="auto"/>
              <w:ind w:left="1200" w:hangingChars="500" w:hanging="1200"/>
              <w:rPr>
                <w:rFonts w:ascii="宋体" w:eastAsia="宋体" w:hAnsi="宋体"/>
                <w:bCs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研究方向：方剂汤证模型（针对某一具体复方</w:t>
            </w:r>
            <w:proofErr w:type="gramStart"/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的证侯模型</w:t>
            </w:r>
            <w:proofErr w:type="gramEnd"/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）和青蒿素抗</w:t>
            </w:r>
            <w:proofErr w:type="gramStart"/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疟</w:t>
            </w:r>
            <w:proofErr w:type="gramEnd"/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机理/新适应症（如抗肿瘤/抗日光型皮炎等）</w:t>
            </w:r>
            <w:r w:rsidR="00802BB1"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研究</w:t>
            </w:r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；</w:t>
            </w:r>
          </w:p>
          <w:p w:rsidR="00802BB1" w:rsidRPr="00382DEA" w:rsidRDefault="00BD589D" w:rsidP="00382DEA">
            <w:pPr>
              <w:pStyle w:val="3"/>
              <w:spacing w:before="0" w:after="0" w:line="360" w:lineRule="auto"/>
              <w:ind w:left="1200" w:hangingChars="500" w:hanging="1200"/>
              <w:rPr>
                <w:rFonts w:ascii="宋体" w:eastAsia="宋体" w:hAnsi="宋体"/>
                <w:b w:val="0"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学术任职：中国生理病理学会发热抗炎低体温分会委员/</w:t>
            </w:r>
            <w:r w:rsidR="00E6060B"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中国实验</w:t>
            </w:r>
            <w:r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动物学会中医药分会委员/</w:t>
            </w:r>
            <w:r w:rsidR="00802BB1" w:rsidRPr="00382DEA">
              <w:rPr>
                <w:rFonts w:ascii="宋体" w:eastAsia="宋体" w:hAnsi="宋体"/>
                <w:b w:val="0"/>
                <w:sz w:val="24"/>
                <w:szCs w:val="28"/>
              </w:rPr>
              <w:t xml:space="preserve"> </w:t>
            </w:r>
            <w:r w:rsidR="00802BB1" w:rsidRPr="00382DEA">
              <w:rPr>
                <w:rFonts w:ascii="宋体" w:eastAsia="宋体" w:hAnsi="宋体" w:hint="eastAsia"/>
                <w:b w:val="0"/>
                <w:sz w:val="24"/>
                <w:szCs w:val="28"/>
              </w:rPr>
              <w:t>中药实验方剂学杂志编委等。</w:t>
            </w:r>
          </w:p>
          <w:p w:rsidR="00802BB1" w:rsidRPr="00382DEA" w:rsidRDefault="00802BB1" w:rsidP="00382DEA">
            <w:pPr>
              <w:spacing w:line="360" w:lineRule="auto"/>
              <w:ind w:left="1200" w:hangingChars="500" w:hanging="1200"/>
              <w:rPr>
                <w:rFonts w:ascii="宋体" w:eastAsia="宋体" w:hAnsi="宋体"/>
                <w:bCs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承担课题：负责完成或承担国家重大新药创制/国家自然科学基金/北京市自然科学基金等课题15项左右。</w:t>
            </w:r>
          </w:p>
          <w:p w:rsidR="00802BB1" w:rsidRPr="00382DEA" w:rsidRDefault="00802BB1" w:rsidP="00382DEA">
            <w:pPr>
              <w:spacing w:line="360" w:lineRule="auto"/>
              <w:ind w:left="1200" w:hangingChars="500" w:hanging="1200"/>
              <w:rPr>
                <w:rFonts w:ascii="宋体" w:eastAsia="宋体" w:hAnsi="宋体"/>
                <w:bCs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科研成果：获省级以上科技奖项约7项，发表论文近40篇，参编专著2部。</w:t>
            </w:r>
          </w:p>
          <w:p w:rsidR="00802BB1" w:rsidRDefault="00802BB1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  <w:r w:rsidRPr="00382DEA">
              <w:rPr>
                <w:rFonts w:ascii="宋体" w:eastAsia="宋体" w:hAnsi="宋体" w:hint="eastAsia"/>
                <w:bCs/>
                <w:sz w:val="24"/>
                <w:szCs w:val="28"/>
              </w:rPr>
              <w:t>学生培养：培养研究生近10名。</w:t>
            </w: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Default="00382DEA" w:rsidP="00382DEA">
            <w:pPr>
              <w:snapToGrid w:val="0"/>
              <w:spacing w:line="360" w:lineRule="auto"/>
              <w:rPr>
                <w:rFonts w:ascii="宋体" w:eastAsia="宋体" w:hAnsi="宋体" w:hint="eastAsia"/>
                <w:bCs/>
                <w:sz w:val="24"/>
                <w:szCs w:val="28"/>
              </w:rPr>
            </w:pPr>
          </w:p>
          <w:p w:rsidR="00382DEA" w:rsidRPr="00382DEA" w:rsidRDefault="00382DEA" w:rsidP="00382DEA">
            <w:pPr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:rsidR="00452FA4" w:rsidRPr="00382DEA" w:rsidRDefault="00452FA4" w:rsidP="00382DEA">
            <w:pPr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8"/>
              </w:rPr>
            </w:pPr>
          </w:p>
          <w:p w:rsidR="00452FA4" w:rsidRPr="00802BB1" w:rsidRDefault="00452FA4" w:rsidP="00452FA4">
            <w:pPr>
              <w:snapToGrid w:val="0"/>
              <w:spacing w:line="360" w:lineRule="auto"/>
              <w:rPr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4B520C" w:rsidRPr="00120500" w:rsidRDefault="004B520C" w:rsidP="00382DEA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14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30" w:rsidRDefault="00043530" w:rsidP="00DC687E">
      <w:r>
        <w:separator/>
      </w:r>
    </w:p>
  </w:endnote>
  <w:endnote w:type="continuationSeparator" w:id="0">
    <w:p w:rsidR="00043530" w:rsidRDefault="00043530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30" w:rsidRDefault="00043530" w:rsidP="00DC687E">
      <w:r>
        <w:separator/>
      </w:r>
    </w:p>
  </w:footnote>
  <w:footnote w:type="continuationSeparator" w:id="0">
    <w:p w:rsidR="00043530" w:rsidRDefault="00043530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10E8A"/>
    <w:rsid w:val="00043530"/>
    <w:rsid w:val="0005332B"/>
    <w:rsid w:val="00095DAF"/>
    <w:rsid w:val="00120500"/>
    <w:rsid w:val="00130ED9"/>
    <w:rsid w:val="00140752"/>
    <w:rsid w:val="00155449"/>
    <w:rsid w:val="001568B7"/>
    <w:rsid w:val="0018496D"/>
    <w:rsid w:val="001F2CEA"/>
    <w:rsid w:val="00211E75"/>
    <w:rsid w:val="002D1021"/>
    <w:rsid w:val="00382DEA"/>
    <w:rsid w:val="0039691F"/>
    <w:rsid w:val="003D30B0"/>
    <w:rsid w:val="004359FE"/>
    <w:rsid w:val="0044647D"/>
    <w:rsid w:val="00452FA4"/>
    <w:rsid w:val="00457AC6"/>
    <w:rsid w:val="00472AE4"/>
    <w:rsid w:val="004A04E0"/>
    <w:rsid w:val="004B520C"/>
    <w:rsid w:val="004C1602"/>
    <w:rsid w:val="005007F2"/>
    <w:rsid w:val="00510E2B"/>
    <w:rsid w:val="00524644"/>
    <w:rsid w:val="00531A00"/>
    <w:rsid w:val="0054104C"/>
    <w:rsid w:val="00580B6A"/>
    <w:rsid w:val="005B2037"/>
    <w:rsid w:val="00604A9B"/>
    <w:rsid w:val="006050D3"/>
    <w:rsid w:val="006260AA"/>
    <w:rsid w:val="006265B2"/>
    <w:rsid w:val="006269CF"/>
    <w:rsid w:val="00640848"/>
    <w:rsid w:val="00656092"/>
    <w:rsid w:val="006579BF"/>
    <w:rsid w:val="006D0FB5"/>
    <w:rsid w:val="00735F50"/>
    <w:rsid w:val="00786CC8"/>
    <w:rsid w:val="00802BB1"/>
    <w:rsid w:val="008272F6"/>
    <w:rsid w:val="008D2385"/>
    <w:rsid w:val="009327B6"/>
    <w:rsid w:val="00937971"/>
    <w:rsid w:val="00956636"/>
    <w:rsid w:val="00A21018"/>
    <w:rsid w:val="00A30C2D"/>
    <w:rsid w:val="00AB1D4A"/>
    <w:rsid w:val="00AD3F95"/>
    <w:rsid w:val="00AF3D4D"/>
    <w:rsid w:val="00AF7005"/>
    <w:rsid w:val="00B878F3"/>
    <w:rsid w:val="00BC0FA6"/>
    <w:rsid w:val="00BC2CF4"/>
    <w:rsid w:val="00BC3A7A"/>
    <w:rsid w:val="00BD589D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6060B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D58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D589D"/>
    <w:rPr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4359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59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19</cp:revision>
  <cp:lastPrinted>2018-10-24T13:05:00Z</cp:lastPrinted>
  <dcterms:created xsi:type="dcterms:W3CDTF">2018-06-13T03:13:00Z</dcterms:created>
  <dcterms:modified xsi:type="dcterms:W3CDTF">2018-11-14T07:51:00Z</dcterms:modified>
</cp:coreProperties>
</file>