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4A95" w14:textId="77777777"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954"/>
        <w:gridCol w:w="1721"/>
        <w:gridCol w:w="1722"/>
        <w:gridCol w:w="1249"/>
        <w:gridCol w:w="2194"/>
      </w:tblGrid>
      <w:tr w:rsidR="00130ED9" w:rsidRPr="006050D3" w14:paraId="12419E7A" w14:textId="77777777" w:rsidTr="00D76291">
        <w:trPr>
          <w:jc w:val="center"/>
        </w:trPr>
        <w:tc>
          <w:tcPr>
            <w:tcW w:w="1954" w:type="dxa"/>
            <w:vMerge w:val="restart"/>
          </w:tcPr>
          <w:p w14:paraId="66FAF73D" w14:textId="1738345F" w:rsidR="00130ED9" w:rsidRPr="006050D3" w:rsidRDefault="00D30DB0" w:rsidP="00DE7D18">
            <w:pPr>
              <w:spacing w:line="360" w:lineRule="auto"/>
              <w:jc w:val="center"/>
              <w:rPr>
                <w:rFonts w:asciiTheme="majorEastAsia" w:eastAsiaTheme="majorEastAsia" w:hAnsiTheme="majorEastAsia"/>
                <w:sz w:val="28"/>
                <w:szCs w:val="28"/>
              </w:rPr>
            </w:pPr>
            <w:r>
              <w:rPr>
                <w:rFonts w:asciiTheme="majorEastAsia" w:eastAsiaTheme="majorEastAsia" w:hAnsiTheme="majorEastAsia"/>
                <w:noProof/>
                <w:sz w:val="28"/>
                <w:szCs w:val="28"/>
              </w:rPr>
              <w:drawing>
                <wp:inline distT="0" distB="0" distL="0" distR="0" wp14:anchorId="623DE61E" wp14:editId="778FB218">
                  <wp:extent cx="934974" cy="1259586"/>
                  <wp:effectExtent l="0" t="0" r="0" b="0"/>
                  <wp:docPr id="1" name="图片 1" descr="小孩在微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孩在微笑&#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974" cy="1259586"/>
                          </a:xfrm>
                          <a:prstGeom prst="rect">
                            <a:avLst/>
                          </a:prstGeom>
                        </pic:spPr>
                      </pic:pic>
                    </a:graphicData>
                  </a:graphic>
                </wp:inline>
              </w:drawing>
            </w:r>
          </w:p>
        </w:tc>
        <w:tc>
          <w:tcPr>
            <w:tcW w:w="1721" w:type="dxa"/>
            <w:vAlign w:val="center"/>
          </w:tcPr>
          <w:p w14:paraId="44EBD971" w14:textId="77777777" w:rsidR="00130ED9" w:rsidRPr="00D76291" w:rsidRDefault="00130ED9" w:rsidP="000E2016">
            <w:pPr>
              <w:rPr>
                <w:rFonts w:ascii="宋体" w:eastAsia="宋体" w:hAnsi="宋体"/>
                <w:sz w:val="24"/>
                <w:szCs w:val="24"/>
              </w:rPr>
            </w:pPr>
            <w:r w:rsidRPr="00D76291">
              <w:rPr>
                <w:rFonts w:ascii="宋体" w:eastAsia="宋体" w:hAnsi="宋体" w:hint="eastAsia"/>
                <w:sz w:val="24"/>
                <w:szCs w:val="24"/>
              </w:rPr>
              <w:t>姓名</w:t>
            </w:r>
          </w:p>
        </w:tc>
        <w:tc>
          <w:tcPr>
            <w:tcW w:w="1722" w:type="dxa"/>
            <w:vAlign w:val="center"/>
          </w:tcPr>
          <w:p w14:paraId="2701AEAD" w14:textId="23766B73" w:rsidR="00130ED9" w:rsidRPr="00D76291" w:rsidRDefault="00D76291" w:rsidP="000E2016">
            <w:pPr>
              <w:rPr>
                <w:rFonts w:ascii="宋体" w:eastAsia="宋体" w:hAnsi="宋体"/>
                <w:sz w:val="24"/>
                <w:szCs w:val="24"/>
              </w:rPr>
            </w:pPr>
            <w:r w:rsidRPr="00D76291">
              <w:rPr>
                <w:rFonts w:ascii="宋体" w:eastAsia="宋体" w:hAnsi="宋体" w:hint="eastAsia"/>
                <w:sz w:val="24"/>
                <w:szCs w:val="24"/>
              </w:rPr>
              <w:t>李春</w:t>
            </w:r>
          </w:p>
        </w:tc>
        <w:tc>
          <w:tcPr>
            <w:tcW w:w="1249" w:type="dxa"/>
            <w:vAlign w:val="center"/>
          </w:tcPr>
          <w:p w14:paraId="0696E889" w14:textId="77777777" w:rsidR="00130ED9" w:rsidRPr="00D76291" w:rsidRDefault="00FB57A1" w:rsidP="000E2016">
            <w:pPr>
              <w:rPr>
                <w:rFonts w:ascii="宋体" w:eastAsia="宋体" w:hAnsi="宋体"/>
                <w:sz w:val="24"/>
                <w:szCs w:val="24"/>
              </w:rPr>
            </w:pPr>
            <w:r w:rsidRPr="00D76291">
              <w:rPr>
                <w:rFonts w:ascii="宋体" w:eastAsia="宋体" w:hAnsi="宋体" w:hint="eastAsia"/>
                <w:sz w:val="24"/>
                <w:szCs w:val="24"/>
              </w:rPr>
              <w:t>性别</w:t>
            </w:r>
          </w:p>
        </w:tc>
        <w:tc>
          <w:tcPr>
            <w:tcW w:w="2194" w:type="dxa"/>
            <w:vAlign w:val="center"/>
          </w:tcPr>
          <w:p w14:paraId="66638065" w14:textId="680C00EC" w:rsidR="00130ED9" w:rsidRPr="00D76291" w:rsidRDefault="00D76291" w:rsidP="000E2016">
            <w:pPr>
              <w:rPr>
                <w:rFonts w:ascii="宋体" w:eastAsia="宋体" w:hAnsi="宋体"/>
                <w:sz w:val="24"/>
                <w:szCs w:val="24"/>
              </w:rPr>
            </w:pPr>
            <w:r w:rsidRPr="00D76291">
              <w:rPr>
                <w:rFonts w:ascii="宋体" w:eastAsia="宋体" w:hAnsi="宋体" w:hint="eastAsia"/>
                <w:sz w:val="24"/>
                <w:szCs w:val="24"/>
              </w:rPr>
              <w:t>女</w:t>
            </w:r>
          </w:p>
        </w:tc>
      </w:tr>
      <w:tr w:rsidR="00735F50" w:rsidRPr="006050D3" w14:paraId="0E5F57E8" w14:textId="77777777" w:rsidTr="00D76291">
        <w:trPr>
          <w:jc w:val="center"/>
        </w:trPr>
        <w:tc>
          <w:tcPr>
            <w:tcW w:w="1954" w:type="dxa"/>
            <w:vMerge/>
          </w:tcPr>
          <w:p w14:paraId="7A69647D" w14:textId="77777777" w:rsidR="00735F50" w:rsidRPr="006050D3" w:rsidRDefault="00735F50" w:rsidP="0018496D">
            <w:pPr>
              <w:spacing w:line="360" w:lineRule="auto"/>
              <w:rPr>
                <w:rFonts w:asciiTheme="majorEastAsia" w:eastAsiaTheme="majorEastAsia" w:hAnsiTheme="majorEastAsia"/>
                <w:sz w:val="28"/>
                <w:szCs w:val="28"/>
              </w:rPr>
            </w:pPr>
          </w:p>
        </w:tc>
        <w:tc>
          <w:tcPr>
            <w:tcW w:w="1721" w:type="dxa"/>
            <w:vAlign w:val="center"/>
          </w:tcPr>
          <w:p w14:paraId="38411C20" w14:textId="77777777" w:rsidR="00735F50" w:rsidRPr="00D76291" w:rsidRDefault="00F13DE3" w:rsidP="000E2016">
            <w:pPr>
              <w:rPr>
                <w:rFonts w:ascii="宋体" w:eastAsia="宋体" w:hAnsi="宋体"/>
                <w:sz w:val="24"/>
                <w:szCs w:val="24"/>
              </w:rPr>
            </w:pPr>
            <w:r w:rsidRPr="00D76291">
              <w:rPr>
                <w:rFonts w:ascii="宋体" w:eastAsia="宋体" w:hAnsi="宋体" w:hint="eastAsia"/>
                <w:sz w:val="24"/>
                <w:szCs w:val="24"/>
              </w:rPr>
              <w:t>学历</w:t>
            </w:r>
          </w:p>
        </w:tc>
        <w:tc>
          <w:tcPr>
            <w:tcW w:w="1722" w:type="dxa"/>
            <w:vAlign w:val="center"/>
          </w:tcPr>
          <w:p w14:paraId="34E0D643" w14:textId="33907378" w:rsidR="00735F50" w:rsidRPr="00D76291" w:rsidRDefault="00D76291" w:rsidP="000E2016">
            <w:pPr>
              <w:rPr>
                <w:rFonts w:ascii="宋体" w:eastAsia="宋体" w:hAnsi="宋体"/>
                <w:sz w:val="24"/>
                <w:szCs w:val="24"/>
              </w:rPr>
            </w:pPr>
            <w:r w:rsidRPr="00D76291">
              <w:rPr>
                <w:rFonts w:ascii="宋体" w:eastAsia="宋体" w:hAnsi="宋体" w:hint="eastAsia"/>
                <w:sz w:val="24"/>
                <w:szCs w:val="24"/>
              </w:rPr>
              <w:t>博士</w:t>
            </w:r>
          </w:p>
        </w:tc>
        <w:tc>
          <w:tcPr>
            <w:tcW w:w="1249" w:type="dxa"/>
            <w:vAlign w:val="center"/>
          </w:tcPr>
          <w:p w14:paraId="30888BA0" w14:textId="77777777" w:rsidR="00735F50" w:rsidRPr="00D76291" w:rsidRDefault="00F13DE3" w:rsidP="000E2016">
            <w:pPr>
              <w:rPr>
                <w:rFonts w:ascii="宋体" w:eastAsia="宋体" w:hAnsi="宋体"/>
                <w:sz w:val="24"/>
                <w:szCs w:val="24"/>
              </w:rPr>
            </w:pPr>
            <w:r w:rsidRPr="00D76291">
              <w:rPr>
                <w:rFonts w:ascii="宋体" w:eastAsia="宋体" w:hAnsi="宋体" w:hint="eastAsia"/>
                <w:sz w:val="24"/>
                <w:szCs w:val="24"/>
              </w:rPr>
              <w:t>职称</w:t>
            </w:r>
          </w:p>
        </w:tc>
        <w:tc>
          <w:tcPr>
            <w:tcW w:w="2194" w:type="dxa"/>
            <w:vAlign w:val="center"/>
          </w:tcPr>
          <w:p w14:paraId="01615750" w14:textId="0C187924" w:rsidR="00735F50" w:rsidRPr="00D76291" w:rsidRDefault="00D76291" w:rsidP="000E2016">
            <w:pPr>
              <w:rPr>
                <w:rFonts w:ascii="宋体" w:eastAsia="宋体" w:hAnsi="宋体"/>
                <w:sz w:val="24"/>
                <w:szCs w:val="24"/>
              </w:rPr>
            </w:pPr>
            <w:r w:rsidRPr="00D76291">
              <w:rPr>
                <w:rFonts w:ascii="宋体" w:eastAsia="宋体" w:hAnsi="宋体" w:hint="eastAsia"/>
                <w:sz w:val="24"/>
                <w:szCs w:val="24"/>
              </w:rPr>
              <w:t>研究员</w:t>
            </w:r>
          </w:p>
        </w:tc>
      </w:tr>
      <w:tr w:rsidR="00130ED9" w:rsidRPr="006050D3" w14:paraId="46AAAD73" w14:textId="77777777" w:rsidTr="00D76291">
        <w:trPr>
          <w:jc w:val="center"/>
        </w:trPr>
        <w:tc>
          <w:tcPr>
            <w:tcW w:w="1954" w:type="dxa"/>
            <w:vMerge/>
          </w:tcPr>
          <w:p w14:paraId="7ABC0977" w14:textId="77777777" w:rsidR="00130ED9" w:rsidRPr="006050D3" w:rsidRDefault="00130ED9" w:rsidP="0018496D">
            <w:pPr>
              <w:spacing w:line="360" w:lineRule="auto"/>
              <w:rPr>
                <w:rFonts w:asciiTheme="majorEastAsia" w:eastAsiaTheme="majorEastAsia" w:hAnsiTheme="majorEastAsia"/>
                <w:sz w:val="28"/>
                <w:szCs w:val="28"/>
              </w:rPr>
            </w:pPr>
          </w:p>
        </w:tc>
        <w:tc>
          <w:tcPr>
            <w:tcW w:w="1721" w:type="dxa"/>
            <w:vAlign w:val="center"/>
          </w:tcPr>
          <w:p w14:paraId="1AC409B0" w14:textId="77777777" w:rsidR="00130ED9" w:rsidRPr="00D76291" w:rsidRDefault="00F13DE3" w:rsidP="000E2016">
            <w:pPr>
              <w:rPr>
                <w:rFonts w:ascii="宋体" w:eastAsia="宋体" w:hAnsi="宋体"/>
                <w:sz w:val="24"/>
                <w:szCs w:val="24"/>
              </w:rPr>
            </w:pPr>
            <w:r w:rsidRPr="00D76291">
              <w:rPr>
                <w:rFonts w:ascii="宋体" w:eastAsia="宋体" w:hAnsi="宋体" w:hint="eastAsia"/>
                <w:sz w:val="24"/>
                <w:szCs w:val="24"/>
              </w:rPr>
              <w:t>导师类别</w:t>
            </w:r>
          </w:p>
        </w:tc>
        <w:tc>
          <w:tcPr>
            <w:tcW w:w="1722" w:type="dxa"/>
            <w:vAlign w:val="center"/>
          </w:tcPr>
          <w:p w14:paraId="6DB472EF" w14:textId="60CDC5B0" w:rsidR="00130ED9" w:rsidRPr="00D76291" w:rsidRDefault="00D76291" w:rsidP="000E2016">
            <w:pPr>
              <w:rPr>
                <w:rFonts w:ascii="宋体" w:eastAsia="宋体" w:hAnsi="宋体"/>
                <w:sz w:val="24"/>
                <w:szCs w:val="24"/>
              </w:rPr>
            </w:pPr>
            <w:r w:rsidRPr="00D76291">
              <w:rPr>
                <w:rFonts w:ascii="宋体" w:eastAsia="宋体" w:hAnsi="宋体" w:hint="eastAsia"/>
                <w:sz w:val="24"/>
                <w:szCs w:val="24"/>
              </w:rPr>
              <w:t>博士生导师</w:t>
            </w:r>
          </w:p>
        </w:tc>
        <w:tc>
          <w:tcPr>
            <w:tcW w:w="1249" w:type="dxa"/>
            <w:vAlign w:val="center"/>
          </w:tcPr>
          <w:p w14:paraId="3EAA3E66" w14:textId="77777777" w:rsidR="00130ED9" w:rsidRPr="00D76291" w:rsidRDefault="008D2385" w:rsidP="000E2016">
            <w:pPr>
              <w:rPr>
                <w:rFonts w:ascii="宋体" w:eastAsia="宋体" w:hAnsi="宋体"/>
                <w:sz w:val="24"/>
                <w:szCs w:val="24"/>
              </w:rPr>
            </w:pPr>
            <w:r w:rsidRPr="00D76291">
              <w:rPr>
                <w:rFonts w:ascii="宋体" w:eastAsia="宋体" w:hAnsi="宋体" w:hint="eastAsia"/>
                <w:sz w:val="24"/>
                <w:szCs w:val="24"/>
              </w:rPr>
              <w:t>所属部门</w:t>
            </w:r>
          </w:p>
        </w:tc>
        <w:tc>
          <w:tcPr>
            <w:tcW w:w="2194" w:type="dxa"/>
            <w:vAlign w:val="center"/>
          </w:tcPr>
          <w:p w14:paraId="2428A766" w14:textId="714CAE29" w:rsidR="00130ED9" w:rsidRPr="00D76291" w:rsidRDefault="00D76291" w:rsidP="000E2016">
            <w:pPr>
              <w:rPr>
                <w:rFonts w:ascii="宋体" w:eastAsia="宋体" w:hAnsi="宋体"/>
                <w:sz w:val="24"/>
                <w:szCs w:val="24"/>
              </w:rPr>
            </w:pPr>
            <w:r w:rsidRPr="00D76291">
              <w:rPr>
                <w:rFonts w:ascii="宋体" w:eastAsia="宋体" w:hAnsi="宋体" w:hint="eastAsia"/>
                <w:sz w:val="24"/>
                <w:szCs w:val="24"/>
              </w:rPr>
              <w:t>中药化学研究中心</w:t>
            </w:r>
          </w:p>
        </w:tc>
      </w:tr>
      <w:tr w:rsidR="00130ED9" w:rsidRPr="006050D3" w14:paraId="0DF19AC6" w14:textId="77777777" w:rsidTr="00D76291">
        <w:trPr>
          <w:jc w:val="center"/>
        </w:trPr>
        <w:tc>
          <w:tcPr>
            <w:tcW w:w="1954" w:type="dxa"/>
            <w:vMerge/>
          </w:tcPr>
          <w:p w14:paraId="1CCCF3DD" w14:textId="77777777" w:rsidR="00130ED9" w:rsidRPr="006050D3" w:rsidRDefault="00130ED9" w:rsidP="0018496D">
            <w:pPr>
              <w:spacing w:line="360" w:lineRule="auto"/>
              <w:rPr>
                <w:rFonts w:asciiTheme="majorEastAsia" w:eastAsiaTheme="majorEastAsia" w:hAnsiTheme="majorEastAsia"/>
                <w:sz w:val="28"/>
                <w:szCs w:val="28"/>
              </w:rPr>
            </w:pPr>
          </w:p>
        </w:tc>
        <w:tc>
          <w:tcPr>
            <w:tcW w:w="1721" w:type="dxa"/>
            <w:vAlign w:val="center"/>
          </w:tcPr>
          <w:p w14:paraId="7DB42C04" w14:textId="77777777" w:rsidR="00130ED9" w:rsidRPr="00D76291" w:rsidRDefault="00C83228" w:rsidP="000E2016">
            <w:pPr>
              <w:rPr>
                <w:rFonts w:ascii="宋体" w:eastAsia="宋体" w:hAnsi="宋体"/>
                <w:sz w:val="24"/>
                <w:szCs w:val="24"/>
              </w:rPr>
            </w:pPr>
            <w:r w:rsidRPr="00D76291">
              <w:rPr>
                <w:rFonts w:ascii="宋体" w:eastAsia="宋体" w:hAnsi="宋体" w:hint="eastAsia"/>
                <w:sz w:val="24"/>
                <w:szCs w:val="24"/>
              </w:rPr>
              <w:t>研究方向</w:t>
            </w:r>
          </w:p>
        </w:tc>
        <w:tc>
          <w:tcPr>
            <w:tcW w:w="1722" w:type="dxa"/>
            <w:vAlign w:val="center"/>
          </w:tcPr>
          <w:p w14:paraId="04098147" w14:textId="5E209D38" w:rsidR="00130ED9" w:rsidRPr="00D76291" w:rsidRDefault="00D76291" w:rsidP="000E2016">
            <w:pPr>
              <w:rPr>
                <w:rFonts w:ascii="宋体" w:eastAsia="宋体" w:hAnsi="宋体"/>
                <w:sz w:val="24"/>
                <w:szCs w:val="24"/>
              </w:rPr>
            </w:pPr>
            <w:r w:rsidRPr="00D76291">
              <w:rPr>
                <w:rFonts w:ascii="宋体" w:eastAsia="宋体" w:hAnsi="宋体" w:hint="eastAsia"/>
                <w:sz w:val="24"/>
                <w:szCs w:val="24"/>
              </w:rPr>
              <w:t>常用中药和民族药的药效物质基础研究</w:t>
            </w:r>
          </w:p>
        </w:tc>
        <w:tc>
          <w:tcPr>
            <w:tcW w:w="1249" w:type="dxa"/>
            <w:vAlign w:val="center"/>
          </w:tcPr>
          <w:p w14:paraId="7BB142F4" w14:textId="77777777" w:rsidR="00130ED9" w:rsidRPr="00D76291" w:rsidRDefault="00EE5B21" w:rsidP="000E2016">
            <w:pPr>
              <w:rPr>
                <w:rFonts w:ascii="宋体" w:eastAsia="宋体" w:hAnsi="宋体"/>
                <w:sz w:val="24"/>
                <w:szCs w:val="24"/>
              </w:rPr>
            </w:pPr>
            <w:r w:rsidRPr="00D76291">
              <w:rPr>
                <w:rFonts w:ascii="宋体" w:eastAsia="宋体" w:hAnsi="宋体" w:hint="eastAsia"/>
                <w:sz w:val="24"/>
                <w:szCs w:val="24"/>
              </w:rPr>
              <w:t>电子邮箱</w:t>
            </w:r>
          </w:p>
        </w:tc>
        <w:tc>
          <w:tcPr>
            <w:tcW w:w="2194" w:type="dxa"/>
            <w:vAlign w:val="center"/>
          </w:tcPr>
          <w:p w14:paraId="5A627364" w14:textId="4AA1933D" w:rsidR="00130ED9" w:rsidRPr="00D76291" w:rsidRDefault="00D76291" w:rsidP="000E2016">
            <w:pPr>
              <w:rPr>
                <w:rFonts w:ascii="Times New Roman" w:eastAsia="宋体" w:hAnsi="Times New Roman" w:cs="Times New Roman"/>
                <w:sz w:val="24"/>
                <w:szCs w:val="24"/>
              </w:rPr>
            </w:pPr>
            <w:r w:rsidRPr="00D76291">
              <w:rPr>
                <w:rFonts w:ascii="Times New Roman" w:eastAsia="宋体" w:hAnsi="Times New Roman" w:cs="Times New Roman"/>
                <w:sz w:val="24"/>
                <w:szCs w:val="24"/>
              </w:rPr>
              <w:t>cli@icmm.ac.cn</w:t>
            </w:r>
          </w:p>
        </w:tc>
      </w:tr>
      <w:tr w:rsidR="00D92ADD" w:rsidRPr="006050D3" w14:paraId="2796FFFF" w14:textId="77777777" w:rsidTr="00D76291">
        <w:trPr>
          <w:trHeight w:val="9022"/>
          <w:jc w:val="center"/>
        </w:trPr>
        <w:tc>
          <w:tcPr>
            <w:tcW w:w="1954" w:type="dxa"/>
          </w:tcPr>
          <w:p w14:paraId="08CB506F" w14:textId="77777777"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6886" w:type="dxa"/>
            <w:gridSpan w:val="4"/>
          </w:tcPr>
          <w:p w14:paraId="17C34B8F" w14:textId="7DCFCF9B" w:rsidR="00826309" w:rsidRDefault="00D30DB0" w:rsidP="00A11925">
            <w:pPr>
              <w:ind w:firstLineChars="200" w:firstLine="480"/>
              <w:rPr>
                <w:rFonts w:asciiTheme="minorEastAsia" w:hAnsiTheme="minorEastAsia"/>
                <w:sz w:val="24"/>
              </w:rPr>
            </w:pPr>
            <w:r>
              <w:rPr>
                <w:rFonts w:ascii="宋体" w:eastAsia="宋体" w:hAnsi="宋体" w:cs="宋体" w:hint="eastAsia"/>
                <w:sz w:val="24"/>
                <w:szCs w:val="24"/>
              </w:rPr>
              <w:t>李春研究员，4</w:t>
            </w:r>
            <w:r>
              <w:rPr>
                <w:rFonts w:ascii="宋体" w:eastAsia="宋体" w:hAnsi="宋体" w:cs="宋体"/>
                <w:sz w:val="24"/>
                <w:szCs w:val="24"/>
              </w:rPr>
              <w:t>4</w:t>
            </w:r>
            <w:r>
              <w:rPr>
                <w:rFonts w:ascii="宋体" w:eastAsia="宋体" w:hAnsi="宋体" w:cs="宋体" w:hint="eastAsia"/>
                <w:sz w:val="24"/>
                <w:szCs w:val="24"/>
              </w:rPr>
              <w:t>岁，</w:t>
            </w:r>
            <w:r w:rsidR="00E06F66">
              <w:rPr>
                <w:rFonts w:ascii="宋体" w:eastAsia="宋体" w:hAnsi="宋体" w:cs="宋体" w:hint="eastAsia"/>
                <w:sz w:val="24"/>
                <w:szCs w:val="24"/>
              </w:rPr>
              <w:t>中药化学</w:t>
            </w:r>
            <w:r>
              <w:rPr>
                <w:rFonts w:ascii="宋体" w:eastAsia="宋体" w:hAnsi="宋体" w:cs="宋体" w:hint="eastAsia"/>
                <w:sz w:val="24"/>
                <w:szCs w:val="24"/>
              </w:rPr>
              <w:t>博士，</w:t>
            </w:r>
            <w:r w:rsidR="00E14FB3">
              <w:rPr>
                <w:rFonts w:ascii="宋体" w:eastAsia="宋体" w:hAnsi="宋体" w:cs="宋体" w:hint="eastAsia"/>
                <w:sz w:val="24"/>
                <w:szCs w:val="24"/>
              </w:rPr>
              <w:t>2</w:t>
            </w:r>
            <w:r w:rsidR="00E14FB3">
              <w:rPr>
                <w:rFonts w:ascii="宋体" w:eastAsia="宋体" w:hAnsi="宋体" w:cs="宋体"/>
                <w:sz w:val="24"/>
                <w:szCs w:val="24"/>
              </w:rPr>
              <w:t>004</w:t>
            </w:r>
            <w:r w:rsidR="00E14FB3">
              <w:rPr>
                <w:rFonts w:ascii="宋体" w:eastAsia="宋体" w:hAnsi="宋体" w:cs="宋体" w:hint="eastAsia"/>
                <w:sz w:val="24"/>
                <w:szCs w:val="24"/>
              </w:rPr>
              <w:t>年毕业于</w:t>
            </w:r>
            <w:r w:rsidRPr="00982AB4">
              <w:rPr>
                <w:rFonts w:asciiTheme="minorEastAsia" w:hAnsiTheme="minorEastAsia" w:hint="eastAsia"/>
                <w:sz w:val="24"/>
              </w:rPr>
              <w:t>中国中医</w:t>
            </w:r>
            <w:r w:rsidR="00E14FB3">
              <w:rPr>
                <w:rFonts w:asciiTheme="minorEastAsia" w:hAnsiTheme="minorEastAsia" w:hint="eastAsia"/>
                <w:sz w:val="24"/>
              </w:rPr>
              <w:t>研究</w:t>
            </w:r>
            <w:r w:rsidRPr="00982AB4">
              <w:rPr>
                <w:rFonts w:asciiTheme="minorEastAsia" w:hAnsiTheme="minorEastAsia" w:hint="eastAsia"/>
                <w:sz w:val="24"/>
              </w:rPr>
              <w:t>院中药</w:t>
            </w:r>
            <w:r w:rsidR="00E14FB3">
              <w:rPr>
                <w:rFonts w:asciiTheme="minorEastAsia" w:hAnsiTheme="minorEastAsia" w:hint="eastAsia"/>
                <w:sz w:val="24"/>
              </w:rPr>
              <w:t>研究所</w:t>
            </w:r>
            <w:r w:rsidRPr="00982AB4">
              <w:rPr>
                <w:rFonts w:asciiTheme="minorEastAsia" w:hAnsiTheme="minorEastAsia" w:hint="eastAsia"/>
                <w:sz w:val="24"/>
              </w:rPr>
              <w:t>，现任中国中医科学院中药</w:t>
            </w:r>
            <w:r>
              <w:rPr>
                <w:rFonts w:asciiTheme="minorEastAsia" w:hAnsiTheme="minorEastAsia" w:hint="eastAsia"/>
                <w:sz w:val="24"/>
              </w:rPr>
              <w:t>研究所</w:t>
            </w:r>
            <w:r w:rsidRPr="00982AB4">
              <w:rPr>
                <w:rFonts w:asciiTheme="minorEastAsia" w:hAnsiTheme="minorEastAsia" w:hint="eastAsia"/>
                <w:sz w:val="24"/>
              </w:rPr>
              <w:t>研究员</w:t>
            </w:r>
            <w:r w:rsidR="00826309">
              <w:rPr>
                <w:rFonts w:asciiTheme="minorEastAsia" w:hAnsiTheme="minorEastAsia" w:hint="eastAsia"/>
                <w:sz w:val="24"/>
              </w:rPr>
              <w:t>，</w:t>
            </w:r>
            <w:r w:rsidR="00826309" w:rsidRPr="00826309">
              <w:rPr>
                <w:rFonts w:asciiTheme="minorEastAsia" w:hAnsiTheme="minorEastAsia" w:hint="eastAsia"/>
                <w:sz w:val="24"/>
              </w:rPr>
              <w:t>兼任</w:t>
            </w:r>
            <w:r w:rsidR="00826309" w:rsidRPr="00826309">
              <w:rPr>
                <w:rFonts w:asciiTheme="minorEastAsia" w:hAnsiTheme="minorEastAsia"/>
                <w:sz w:val="24"/>
              </w:rPr>
              <w:t>中国中药协会中药经典名方研发与生产专业委员会</w:t>
            </w:r>
            <w:r w:rsidR="00826309" w:rsidRPr="00826309">
              <w:rPr>
                <w:rFonts w:asciiTheme="minorEastAsia" w:hAnsiTheme="minorEastAsia" w:hint="eastAsia"/>
                <w:sz w:val="24"/>
              </w:rPr>
              <w:t>副主任委员，《中国药物警戒》和《世界中医药》青年编委</w:t>
            </w:r>
            <w:r w:rsidRPr="00982AB4">
              <w:rPr>
                <w:rFonts w:asciiTheme="minorEastAsia" w:hAnsiTheme="minorEastAsia" w:hint="eastAsia"/>
                <w:sz w:val="24"/>
              </w:rPr>
              <w:t>。</w:t>
            </w:r>
          </w:p>
          <w:p w14:paraId="54B9A8FF" w14:textId="3E57F652" w:rsidR="002350DF" w:rsidRDefault="00D30DB0" w:rsidP="004344EC">
            <w:pPr>
              <w:ind w:firstLineChars="200" w:firstLine="480"/>
              <w:rPr>
                <w:rFonts w:asciiTheme="minorEastAsia" w:hAnsiTheme="minorEastAsia"/>
                <w:sz w:val="24"/>
              </w:rPr>
            </w:pPr>
            <w:r w:rsidRPr="00982AB4">
              <w:rPr>
                <w:rFonts w:asciiTheme="minorEastAsia" w:hAnsiTheme="minorEastAsia" w:hint="eastAsia"/>
                <w:sz w:val="24"/>
              </w:rPr>
              <w:t>主要研究方向</w:t>
            </w:r>
            <w:r w:rsidR="002350DF">
              <w:rPr>
                <w:rFonts w:asciiTheme="minorEastAsia" w:hAnsiTheme="minorEastAsia" w:hint="eastAsia"/>
                <w:sz w:val="24"/>
              </w:rPr>
              <w:t>：</w:t>
            </w:r>
            <w:r w:rsidR="00E05C86">
              <w:rPr>
                <w:rFonts w:asciiTheme="minorEastAsia" w:hAnsiTheme="minorEastAsia" w:hint="eastAsia"/>
                <w:sz w:val="24"/>
              </w:rPr>
              <w:t>1、常用中药和民族药的药效物质基础研究：</w:t>
            </w:r>
            <w:r w:rsidR="00D71F4A">
              <w:rPr>
                <w:rFonts w:asciiTheme="minorEastAsia" w:hAnsiTheme="minorEastAsia" w:hint="eastAsia"/>
                <w:sz w:val="24"/>
              </w:rPr>
              <w:t>选择临床疗效确切但活性成分不明确的中药/民族药为研究对象，严格执行活性追踪下的成分分离策略，对其化学成分进行系统分离、结构鉴定</w:t>
            </w:r>
            <w:r w:rsidR="00247504">
              <w:rPr>
                <w:rFonts w:asciiTheme="minorEastAsia" w:hAnsiTheme="minorEastAsia" w:hint="eastAsia"/>
                <w:sz w:val="24"/>
              </w:rPr>
              <w:t>和</w:t>
            </w:r>
            <w:r w:rsidR="00D71F4A">
              <w:rPr>
                <w:rFonts w:asciiTheme="minorEastAsia" w:hAnsiTheme="minorEastAsia" w:hint="eastAsia"/>
                <w:sz w:val="24"/>
              </w:rPr>
              <w:t>活性评价工作，</w:t>
            </w:r>
            <w:r w:rsidR="00203FDC">
              <w:rPr>
                <w:rFonts w:asciiTheme="minorEastAsia" w:hAnsiTheme="minorEastAsia" w:hint="eastAsia"/>
                <w:sz w:val="24"/>
              </w:rPr>
              <w:t>明确其活性成分，</w:t>
            </w:r>
            <w:r w:rsidR="00667BF1">
              <w:rPr>
                <w:rFonts w:asciiTheme="minorEastAsia" w:hAnsiTheme="minorEastAsia" w:hint="eastAsia"/>
                <w:sz w:val="24"/>
              </w:rPr>
              <w:t>阐明其药效物质基础，并</w:t>
            </w:r>
            <w:r w:rsidR="00E05C86">
              <w:rPr>
                <w:rFonts w:asciiTheme="minorEastAsia" w:hAnsiTheme="minorEastAsia" w:hint="eastAsia"/>
                <w:sz w:val="24"/>
              </w:rPr>
              <w:t>期望发现结构新颖的活性化合物，为相应药物的质量控制和新药开发奠定基础。2、</w:t>
            </w:r>
            <w:r w:rsidR="004344EC">
              <w:rPr>
                <w:rFonts w:asciiTheme="minorEastAsia" w:hAnsiTheme="minorEastAsia" w:hint="eastAsia"/>
                <w:sz w:val="24"/>
              </w:rPr>
              <w:t>有毒中药</w:t>
            </w:r>
            <w:r w:rsidR="00556805">
              <w:rPr>
                <w:rFonts w:asciiTheme="minorEastAsia" w:hAnsiTheme="minorEastAsia" w:hint="eastAsia"/>
                <w:sz w:val="24"/>
              </w:rPr>
              <w:t>毒性成因</w:t>
            </w:r>
            <w:r w:rsidR="004344EC">
              <w:rPr>
                <w:rFonts w:asciiTheme="minorEastAsia" w:hAnsiTheme="minorEastAsia" w:hint="eastAsia"/>
                <w:sz w:val="24"/>
              </w:rPr>
              <w:t>研究</w:t>
            </w:r>
            <w:r w:rsidR="00E14FB3">
              <w:rPr>
                <w:rFonts w:asciiTheme="minorEastAsia" w:hAnsiTheme="minorEastAsia" w:hint="eastAsia"/>
                <w:sz w:val="24"/>
              </w:rPr>
              <w:t>：</w:t>
            </w:r>
            <w:r w:rsidR="004344EC">
              <w:rPr>
                <w:rFonts w:asciiTheme="minorEastAsia" w:hAnsiTheme="minorEastAsia" w:hint="eastAsia"/>
                <w:sz w:val="24"/>
              </w:rPr>
              <w:t>选择本草典籍中记载为小毒或无毒而现代研究中发现有毒的中药为研究对象，从内源性毒性成分和外源性污染物两个方面展开研究，明确其毒性物质基础或外源性污染物种类和水平，探讨毒性物质量-毒-时-效关系，为科学认识中药毒性，合理使用中药提供依据。</w:t>
            </w:r>
            <w:r w:rsidR="00E14FB3">
              <w:rPr>
                <w:rFonts w:asciiTheme="minorEastAsia" w:hAnsiTheme="minorEastAsia" w:hint="eastAsia"/>
                <w:sz w:val="24"/>
              </w:rPr>
              <w:t>3、</w:t>
            </w:r>
            <w:r w:rsidR="00E05C86">
              <w:rPr>
                <w:rFonts w:asciiTheme="minorEastAsia" w:hAnsiTheme="minorEastAsia" w:hint="eastAsia"/>
                <w:sz w:val="24"/>
              </w:rPr>
              <w:t>经典名方</w:t>
            </w:r>
            <w:r w:rsidR="008158B1">
              <w:rPr>
                <w:rFonts w:asciiTheme="minorEastAsia" w:hAnsiTheme="minorEastAsia" w:hint="eastAsia"/>
                <w:sz w:val="24"/>
              </w:rPr>
              <w:t>药效物质基础和作用机制研究。</w:t>
            </w:r>
          </w:p>
          <w:p w14:paraId="3541BEF2" w14:textId="380B3960" w:rsidR="00D4415F" w:rsidRDefault="00C0293E" w:rsidP="00A11925">
            <w:pPr>
              <w:snapToGrid w:val="0"/>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近年来主持课题</w:t>
            </w:r>
            <w:r>
              <w:rPr>
                <w:rFonts w:ascii="Times New Roman" w:eastAsia="宋体" w:hAnsi="Times New Roman" w:cs="Times New Roman" w:hint="eastAsia"/>
                <w:sz w:val="24"/>
                <w:szCs w:val="24"/>
              </w:rPr>
              <w:t>1</w:t>
            </w:r>
            <w:r w:rsidR="002350DF">
              <w:rPr>
                <w:rFonts w:ascii="Times New Roman" w:eastAsia="宋体" w:hAnsi="Times New Roman" w:cs="Times New Roman"/>
                <w:sz w:val="24"/>
                <w:szCs w:val="24"/>
              </w:rPr>
              <w:t>5</w:t>
            </w:r>
            <w:r>
              <w:rPr>
                <w:rFonts w:ascii="Times New Roman" w:eastAsia="宋体" w:hAnsi="Times New Roman" w:cs="Times New Roman" w:hint="eastAsia"/>
                <w:sz w:val="24"/>
                <w:szCs w:val="24"/>
              </w:rPr>
              <w:t>项，分别是国家自然科学基金</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项，北京市自然科学基金</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项，重大新药创制科技重大专项子课题</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项、国家重点研发计划子课题</w:t>
            </w:r>
            <w:r w:rsidR="001B757B">
              <w:rPr>
                <w:rFonts w:ascii="Times New Roman" w:eastAsia="宋体" w:hAnsi="Times New Roman" w:cs="Times New Roman"/>
                <w:sz w:val="24"/>
                <w:szCs w:val="24"/>
              </w:rPr>
              <w:t>2</w:t>
            </w:r>
            <w:r>
              <w:rPr>
                <w:rFonts w:ascii="Times New Roman" w:eastAsia="宋体" w:hAnsi="Times New Roman" w:cs="Times New Roman" w:hint="eastAsia"/>
                <w:sz w:val="24"/>
                <w:szCs w:val="24"/>
              </w:rPr>
              <w:t>项、国家中药标准化项目</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项、北京市科技计划</w:t>
            </w:r>
            <w:r w:rsidR="00715DB5">
              <w:rPr>
                <w:rFonts w:ascii="Times New Roman" w:eastAsia="宋体" w:hAnsi="Times New Roman" w:cs="Times New Roman" w:hint="eastAsia"/>
                <w:sz w:val="24"/>
                <w:szCs w:val="24"/>
              </w:rPr>
              <w:t>课题</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项、中医药公益性行业专项</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项、中央级公益</w:t>
            </w:r>
            <w:r w:rsidR="00715DB5">
              <w:rPr>
                <w:rFonts w:ascii="Times New Roman" w:eastAsia="宋体" w:hAnsi="Times New Roman" w:cs="Times New Roman" w:hint="eastAsia"/>
                <w:sz w:val="24"/>
                <w:szCs w:val="24"/>
              </w:rPr>
              <w:t>性科研</w:t>
            </w:r>
            <w:r>
              <w:rPr>
                <w:rFonts w:ascii="Times New Roman" w:eastAsia="宋体" w:hAnsi="Times New Roman" w:cs="Times New Roman" w:hint="eastAsia"/>
                <w:sz w:val="24"/>
                <w:szCs w:val="24"/>
              </w:rPr>
              <w:t>院所基本</w:t>
            </w:r>
            <w:r w:rsidR="00715DB5">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业务费</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项</w:t>
            </w:r>
            <w:r w:rsidR="002350DF">
              <w:rPr>
                <w:rFonts w:ascii="Times New Roman" w:eastAsia="宋体" w:hAnsi="Times New Roman" w:cs="Times New Roman" w:hint="eastAsia"/>
                <w:sz w:val="24"/>
                <w:szCs w:val="24"/>
              </w:rPr>
              <w:t>；</w:t>
            </w:r>
            <w:r w:rsidR="00023406" w:rsidRPr="00D4415F">
              <w:rPr>
                <w:rFonts w:ascii="Times New Roman" w:eastAsia="宋体" w:hAnsi="Times New Roman" w:cs="Times New Roman"/>
                <w:sz w:val="24"/>
                <w:szCs w:val="24"/>
              </w:rPr>
              <w:t>发表论文</w:t>
            </w:r>
            <w:r w:rsidR="00023406" w:rsidRPr="00D4415F">
              <w:rPr>
                <w:rFonts w:ascii="Times New Roman" w:eastAsia="宋体" w:hAnsi="Times New Roman" w:cs="Times New Roman"/>
                <w:sz w:val="24"/>
                <w:szCs w:val="24"/>
              </w:rPr>
              <w:t>120</w:t>
            </w:r>
            <w:r w:rsidR="00023406" w:rsidRPr="00D4415F">
              <w:rPr>
                <w:rFonts w:ascii="Times New Roman" w:eastAsia="宋体" w:hAnsi="Times New Roman" w:cs="Times New Roman"/>
                <w:sz w:val="24"/>
                <w:szCs w:val="24"/>
              </w:rPr>
              <w:t>余篇，参编学术</w:t>
            </w:r>
            <w:r w:rsidR="002350DF">
              <w:rPr>
                <w:rFonts w:ascii="Times New Roman" w:eastAsia="宋体" w:hAnsi="Times New Roman" w:cs="Times New Roman" w:hint="eastAsia"/>
                <w:sz w:val="24"/>
                <w:szCs w:val="24"/>
              </w:rPr>
              <w:t>著作</w:t>
            </w:r>
            <w:r w:rsidR="00023406" w:rsidRPr="00D4415F">
              <w:rPr>
                <w:rFonts w:ascii="Times New Roman" w:eastAsia="宋体" w:hAnsi="Times New Roman" w:cs="Times New Roman"/>
                <w:sz w:val="24"/>
                <w:szCs w:val="24"/>
              </w:rPr>
              <w:t>5</w:t>
            </w:r>
            <w:r w:rsidR="00023406" w:rsidRPr="00D4415F">
              <w:rPr>
                <w:rFonts w:ascii="Times New Roman" w:eastAsia="宋体" w:hAnsi="Times New Roman" w:cs="Times New Roman"/>
                <w:sz w:val="24"/>
                <w:szCs w:val="24"/>
              </w:rPr>
              <w:t>部，获得发明专利</w:t>
            </w:r>
            <w:r w:rsidR="002350DF">
              <w:rPr>
                <w:rFonts w:ascii="Times New Roman" w:eastAsia="宋体" w:hAnsi="Times New Roman" w:cs="Times New Roman" w:hint="eastAsia"/>
                <w:sz w:val="24"/>
                <w:szCs w:val="24"/>
              </w:rPr>
              <w:t>授权</w:t>
            </w:r>
            <w:r w:rsidR="00023406" w:rsidRPr="00D4415F">
              <w:rPr>
                <w:rFonts w:ascii="Times New Roman" w:eastAsia="宋体" w:hAnsi="Times New Roman" w:cs="Times New Roman"/>
                <w:sz w:val="24"/>
                <w:szCs w:val="24"/>
              </w:rPr>
              <w:t>2</w:t>
            </w:r>
            <w:r w:rsidR="00023406" w:rsidRPr="00D4415F">
              <w:rPr>
                <w:rFonts w:ascii="Times New Roman" w:eastAsia="宋体" w:hAnsi="Times New Roman" w:cs="Times New Roman"/>
                <w:sz w:val="24"/>
                <w:szCs w:val="24"/>
              </w:rPr>
              <w:t>项，已指导毕业研究生</w:t>
            </w:r>
            <w:r w:rsidR="00023406" w:rsidRPr="00D4415F">
              <w:rPr>
                <w:rFonts w:ascii="Times New Roman" w:eastAsia="宋体" w:hAnsi="Times New Roman" w:cs="Times New Roman"/>
                <w:sz w:val="24"/>
                <w:szCs w:val="24"/>
              </w:rPr>
              <w:t>19</w:t>
            </w:r>
            <w:r w:rsidR="00023406" w:rsidRPr="00D4415F">
              <w:rPr>
                <w:rFonts w:ascii="Times New Roman" w:eastAsia="宋体" w:hAnsi="Times New Roman" w:cs="Times New Roman"/>
                <w:sz w:val="24"/>
                <w:szCs w:val="24"/>
              </w:rPr>
              <w:t>人，</w:t>
            </w:r>
            <w:r w:rsidR="00715DB5">
              <w:rPr>
                <w:rFonts w:ascii="Times New Roman" w:eastAsia="宋体" w:hAnsi="Times New Roman" w:cs="Times New Roman" w:hint="eastAsia"/>
                <w:sz w:val="24"/>
                <w:szCs w:val="24"/>
              </w:rPr>
              <w:t>在读</w:t>
            </w:r>
            <w:r w:rsidR="00715DB5">
              <w:rPr>
                <w:rFonts w:ascii="Times New Roman" w:eastAsia="宋体" w:hAnsi="Times New Roman" w:cs="Times New Roman" w:hint="eastAsia"/>
                <w:sz w:val="24"/>
                <w:szCs w:val="24"/>
              </w:rPr>
              <w:t>5</w:t>
            </w:r>
            <w:r w:rsidR="00715DB5">
              <w:rPr>
                <w:rFonts w:ascii="Times New Roman" w:eastAsia="宋体" w:hAnsi="Times New Roman" w:cs="Times New Roman" w:hint="eastAsia"/>
                <w:sz w:val="24"/>
                <w:szCs w:val="24"/>
              </w:rPr>
              <w:t>人，</w:t>
            </w:r>
            <w:r w:rsidR="00023406" w:rsidRPr="00D4415F">
              <w:rPr>
                <w:rFonts w:ascii="Times New Roman" w:eastAsia="宋体" w:hAnsi="Times New Roman" w:cs="Times New Roman"/>
                <w:sz w:val="24"/>
                <w:szCs w:val="24"/>
              </w:rPr>
              <w:t>其中</w:t>
            </w:r>
            <w:r w:rsidR="00023406" w:rsidRPr="00D4415F">
              <w:rPr>
                <w:rFonts w:ascii="Times New Roman" w:eastAsia="宋体" w:hAnsi="Times New Roman" w:cs="Times New Roman"/>
                <w:sz w:val="24"/>
                <w:szCs w:val="24"/>
              </w:rPr>
              <w:t>1</w:t>
            </w:r>
            <w:r w:rsidR="00023406" w:rsidRPr="00D4415F">
              <w:rPr>
                <w:rFonts w:ascii="Times New Roman" w:eastAsia="宋体" w:hAnsi="Times New Roman" w:cs="Times New Roman"/>
                <w:sz w:val="24"/>
                <w:szCs w:val="24"/>
              </w:rPr>
              <w:t>人获得</w:t>
            </w:r>
            <w:r w:rsidR="00715DB5">
              <w:rPr>
                <w:rFonts w:ascii="Times New Roman" w:eastAsia="宋体" w:hAnsi="Times New Roman" w:cs="Times New Roman" w:hint="eastAsia"/>
                <w:sz w:val="24"/>
                <w:szCs w:val="24"/>
              </w:rPr>
              <w:t>2</w:t>
            </w:r>
            <w:r w:rsidR="00715DB5">
              <w:rPr>
                <w:rFonts w:ascii="Times New Roman" w:eastAsia="宋体" w:hAnsi="Times New Roman" w:cs="Times New Roman"/>
                <w:sz w:val="24"/>
                <w:szCs w:val="24"/>
              </w:rPr>
              <w:t>019</w:t>
            </w:r>
            <w:r w:rsidR="00715DB5">
              <w:rPr>
                <w:rFonts w:ascii="Times New Roman" w:eastAsia="宋体" w:hAnsi="Times New Roman" w:cs="Times New Roman" w:hint="eastAsia"/>
                <w:sz w:val="24"/>
                <w:szCs w:val="24"/>
              </w:rPr>
              <w:t>年度中国中医科学院优秀毕业生奖励。</w:t>
            </w:r>
          </w:p>
          <w:p w14:paraId="0395DEF5" w14:textId="5B450572" w:rsidR="00D05523" w:rsidRPr="00D05523" w:rsidRDefault="00D05523" w:rsidP="002350DF">
            <w:pPr>
              <w:snapToGrid w:val="0"/>
              <w:rPr>
                <w:rFonts w:ascii="宋体" w:eastAsia="宋体" w:hAnsi="宋体" w:cs="宋体"/>
                <w:sz w:val="24"/>
                <w:szCs w:val="24"/>
              </w:rPr>
            </w:pPr>
          </w:p>
        </w:tc>
      </w:tr>
    </w:tbl>
    <w:p w14:paraId="66E7ACCE" w14:textId="2C735D62" w:rsidR="00772837" w:rsidRDefault="00772837" w:rsidP="000E2016">
      <w:pPr>
        <w:spacing w:line="14" w:lineRule="exact"/>
        <w:rPr>
          <w:rFonts w:asciiTheme="majorEastAsia" w:eastAsiaTheme="majorEastAsia" w:hAnsiTheme="majorEastAsia"/>
          <w:color w:val="000000" w:themeColor="text1"/>
          <w:sz w:val="24"/>
          <w:szCs w:val="28"/>
        </w:rPr>
      </w:pPr>
    </w:p>
    <w:p w14:paraId="5893ADFD" w14:textId="3486B5C7" w:rsidR="00556805" w:rsidRDefault="00556805" w:rsidP="00772837">
      <w:pPr>
        <w:rPr>
          <w:rFonts w:asciiTheme="majorEastAsia" w:eastAsiaTheme="majorEastAsia" w:hAnsiTheme="majorEastAsia"/>
          <w:sz w:val="24"/>
          <w:szCs w:val="28"/>
        </w:rPr>
      </w:pPr>
      <w:bookmarkStart w:id="0" w:name="_GoBack"/>
      <w:bookmarkEnd w:id="0"/>
    </w:p>
    <w:p w14:paraId="2EF8583A" w14:textId="168F150A" w:rsidR="00556805" w:rsidRDefault="00556805" w:rsidP="00772837">
      <w:pPr>
        <w:rPr>
          <w:rFonts w:asciiTheme="majorEastAsia" w:eastAsiaTheme="majorEastAsia" w:hAnsiTheme="majorEastAsia"/>
          <w:sz w:val="24"/>
          <w:szCs w:val="28"/>
        </w:rPr>
      </w:pPr>
    </w:p>
    <w:p w14:paraId="0714EF14" w14:textId="77777777" w:rsidR="00556805" w:rsidRPr="00772837" w:rsidRDefault="00556805" w:rsidP="00772837">
      <w:pPr>
        <w:rPr>
          <w:rFonts w:asciiTheme="majorEastAsia" w:eastAsiaTheme="majorEastAsia" w:hAnsiTheme="majorEastAsia"/>
          <w:sz w:val="24"/>
          <w:szCs w:val="28"/>
        </w:rPr>
      </w:pPr>
    </w:p>
    <w:sectPr w:rsidR="00556805" w:rsidRPr="00772837"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55302" w14:textId="77777777" w:rsidR="005C3940" w:rsidRDefault="005C3940" w:rsidP="00DC687E">
      <w:r>
        <w:separator/>
      </w:r>
    </w:p>
  </w:endnote>
  <w:endnote w:type="continuationSeparator" w:id="0">
    <w:p w14:paraId="27EC44FA" w14:textId="77777777" w:rsidR="005C3940" w:rsidRDefault="005C3940"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054F1" w14:textId="77777777" w:rsidR="005C3940" w:rsidRDefault="005C3940" w:rsidP="00DC687E">
      <w:r>
        <w:separator/>
      </w:r>
    </w:p>
  </w:footnote>
  <w:footnote w:type="continuationSeparator" w:id="0">
    <w:p w14:paraId="5A8BC56C" w14:textId="77777777" w:rsidR="005C3940" w:rsidRDefault="005C3940"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92234C"/>
    <w:multiLevelType w:val="hybridMultilevel"/>
    <w:tmpl w:val="394C785A"/>
    <w:lvl w:ilvl="0" w:tplc="B4942240">
      <w:start w:val="1"/>
      <w:numFmt w:val="decimal"/>
      <w:lvlText w:val="[%1]"/>
      <w:lvlJc w:val="left"/>
      <w:pPr>
        <w:ind w:left="420" w:hanging="420"/>
      </w:pPr>
      <w:rPr>
        <w:rFonts w:hint="eastAsia"/>
        <w:b w:val="0"/>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75"/>
    <w:rsid w:val="00011736"/>
    <w:rsid w:val="00023406"/>
    <w:rsid w:val="00063834"/>
    <w:rsid w:val="000836DE"/>
    <w:rsid w:val="00095DAF"/>
    <w:rsid w:val="000A1656"/>
    <w:rsid w:val="000A6FFD"/>
    <w:rsid w:val="000E2016"/>
    <w:rsid w:val="0010117B"/>
    <w:rsid w:val="00120500"/>
    <w:rsid w:val="00130ED9"/>
    <w:rsid w:val="001568B7"/>
    <w:rsid w:val="00166CD8"/>
    <w:rsid w:val="0018496D"/>
    <w:rsid w:val="001B2EA4"/>
    <w:rsid w:val="001B757B"/>
    <w:rsid w:val="001C220B"/>
    <w:rsid w:val="001F2CEA"/>
    <w:rsid w:val="00203FDC"/>
    <w:rsid w:val="00211E75"/>
    <w:rsid w:val="002350DF"/>
    <w:rsid w:val="00247504"/>
    <w:rsid w:val="0025782C"/>
    <w:rsid w:val="00267A7E"/>
    <w:rsid w:val="002C090A"/>
    <w:rsid w:val="002D1021"/>
    <w:rsid w:val="002D7EB5"/>
    <w:rsid w:val="00330122"/>
    <w:rsid w:val="00330599"/>
    <w:rsid w:val="003B0499"/>
    <w:rsid w:val="003B3F18"/>
    <w:rsid w:val="003D30B0"/>
    <w:rsid w:val="003D592E"/>
    <w:rsid w:val="004014F7"/>
    <w:rsid w:val="004344EC"/>
    <w:rsid w:val="0044647D"/>
    <w:rsid w:val="00452FA4"/>
    <w:rsid w:val="00494847"/>
    <w:rsid w:val="004A04E0"/>
    <w:rsid w:val="004A774E"/>
    <w:rsid w:val="004B41B2"/>
    <w:rsid w:val="004B520C"/>
    <w:rsid w:val="004D36E4"/>
    <w:rsid w:val="005007F2"/>
    <w:rsid w:val="005038DC"/>
    <w:rsid w:val="00524644"/>
    <w:rsid w:val="00531A00"/>
    <w:rsid w:val="0054104C"/>
    <w:rsid w:val="00556805"/>
    <w:rsid w:val="00576CBC"/>
    <w:rsid w:val="00580B6A"/>
    <w:rsid w:val="005915FE"/>
    <w:rsid w:val="005A036A"/>
    <w:rsid w:val="005B2037"/>
    <w:rsid w:val="005C3940"/>
    <w:rsid w:val="00604A9B"/>
    <w:rsid w:val="006050D3"/>
    <w:rsid w:val="00606610"/>
    <w:rsid w:val="006265B2"/>
    <w:rsid w:val="006269CF"/>
    <w:rsid w:val="00640848"/>
    <w:rsid w:val="00644D39"/>
    <w:rsid w:val="00656092"/>
    <w:rsid w:val="006579BF"/>
    <w:rsid w:val="0066569B"/>
    <w:rsid w:val="00667BF1"/>
    <w:rsid w:val="00692EBC"/>
    <w:rsid w:val="006D0FB5"/>
    <w:rsid w:val="006D49A4"/>
    <w:rsid w:val="006E0DE4"/>
    <w:rsid w:val="006E38C8"/>
    <w:rsid w:val="00715DB5"/>
    <w:rsid w:val="00735F50"/>
    <w:rsid w:val="00772837"/>
    <w:rsid w:val="007771E8"/>
    <w:rsid w:val="00786CC8"/>
    <w:rsid w:val="007A40DD"/>
    <w:rsid w:val="007D4198"/>
    <w:rsid w:val="008158B1"/>
    <w:rsid w:val="00826309"/>
    <w:rsid w:val="008272F6"/>
    <w:rsid w:val="008D2385"/>
    <w:rsid w:val="00933BB9"/>
    <w:rsid w:val="00956636"/>
    <w:rsid w:val="0096798A"/>
    <w:rsid w:val="009C4ACC"/>
    <w:rsid w:val="009F7E55"/>
    <w:rsid w:val="00A11925"/>
    <w:rsid w:val="00A21018"/>
    <w:rsid w:val="00A30C2D"/>
    <w:rsid w:val="00A350EA"/>
    <w:rsid w:val="00A40A69"/>
    <w:rsid w:val="00A60168"/>
    <w:rsid w:val="00AB1D4A"/>
    <w:rsid w:val="00AC55C0"/>
    <w:rsid w:val="00AD3F95"/>
    <w:rsid w:val="00AF3D4D"/>
    <w:rsid w:val="00AF7005"/>
    <w:rsid w:val="00B2519D"/>
    <w:rsid w:val="00B35596"/>
    <w:rsid w:val="00B878F3"/>
    <w:rsid w:val="00B94B81"/>
    <w:rsid w:val="00BA51A2"/>
    <w:rsid w:val="00BC2CF4"/>
    <w:rsid w:val="00BC3A7A"/>
    <w:rsid w:val="00BC6AFE"/>
    <w:rsid w:val="00BE3697"/>
    <w:rsid w:val="00C0293E"/>
    <w:rsid w:val="00C82D07"/>
    <w:rsid w:val="00C83228"/>
    <w:rsid w:val="00C92BC7"/>
    <w:rsid w:val="00CA3C87"/>
    <w:rsid w:val="00CB0CBD"/>
    <w:rsid w:val="00D05523"/>
    <w:rsid w:val="00D1295E"/>
    <w:rsid w:val="00D26B91"/>
    <w:rsid w:val="00D30DB0"/>
    <w:rsid w:val="00D4415F"/>
    <w:rsid w:val="00D677C8"/>
    <w:rsid w:val="00D71F4A"/>
    <w:rsid w:val="00D75D29"/>
    <w:rsid w:val="00D76291"/>
    <w:rsid w:val="00D859FF"/>
    <w:rsid w:val="00D92ADD"/>
    <w:rsid w:val="00DA7B0D"/>
    <w:rsid w:val="00DB2FF9"/>
    <w:rsid w:val="00DC687E"/>
    <w:rsid w:val="00DE7D18"/>
    <w:rsid w:val="00DF5D94"/>
    <w:rsid w:val="00E05C86"/>
    <w:rsid w:val="00E06915"/>
    <w:rsid w:val="00E06F66"/>
    <w:rsid w:val="00E14FB3"/>
    <w:rsid w:val="00E24635"/>
    <w:rsid w:val="00E25576"/>
    <w:rsid w:val="00E471E8"/>
    <w:rsid w:val="00E813A8"/>
    <w:rsid w:val="00E9450A"/>
    <w:rsid w:val="00EC0311"/>
    <w:rsid w:val="00ED54BD"/>
    <w:rsid w:val="00EE5B21"/>
    <w:rsid w:val="00F13DE3"/>
    <w:rsid w:val="00F53C9F"/>
    <w:rsid w:val="00F671E6"/>
    <w:rsid w:val="00FA365D"/>
    <w:rsid w:val="00FA55EF"/>
    <w:rsid w:val="00FB465F"/>
    <w:rsid w:val="00FB57A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D3A1"/>
  <w15:docId w15:val="{0C83DC26-BDBC-4540-B64D-EEF829D4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 w:type="paragraph" w:customStyle="1" w:styleId="ab">
    <w:basedOn w:val="a"/>
    <w:next w:val="a4"/>
    <w:uiPriority w:val="34"/>
    <w:qFormat/>
    <w:rsid w:val="001B2EA4"/>
    <w:pPr>
      <w:widowControl/>
      <w:ind w:left="720" w:firstLine="360"/>
      <w:contextualSpacing/>
      <w:jc w:val="left"/>
    </w:pPr>
    <w:rPr>
      <w:rFonts w:ascii="Calibri" w:eastAsia="宋体" w:hAnsi="Calibri" w:cs="Times New Roman"/>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15</cp:revision>
  <cp:lastPrinted>2018-10-24T12:59:00Z</cp:lastPrinted>
  <dcterms:created xsi:type="dcterms:W3CDTF">2022-02-14T11:22:00Z</dcterms:created>
  <dcterms:modified xsi:type="dcterms:W3CDTF">2022-02-15T02:59:00Z</dcterms:modified>
</cp:coreProperties>
</file>