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338"/>
        <w:gridCol w:w="1701"/>
        <w:gridCol w:w="1417"/>
        <w:gridCol w:w="2242"/>
      </w:tblGrid>
      <w:tr w:rsidR="00130ED9" w:rsidRPr="006050D3" w14:paraId="12419E7A" w14:textId="77777777" w:rsidTr="00EC1464">
        <w:trPr>
          <w:jc w:val="center"/>
        </w:trPr>
        <w:tc>
          <w:tcPr>
            <w:tcW w:w="1954" w:type="dxa"/>
            <w:vMerge w:val="restart"/>
          </w:tcPr>
          <w:p w14:paraId="66FAF73D" w14:textId="4CA5DC23" w:rsidR="00130ED9" w:rsidRPr="006050D3" w:rsidRDefault="00520436" w:rsidP="00A12FD3">
            <w:pPr>
              <w:spacing w:line="360" w:lineRule="auto"/>
              <w:ind w:leftChars="-2" w:left="-4" w:firstLine="2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36FB88" wp14:editId="4DB8FBEF">
                  <wp:extent cx="1103630" cy="154495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2701AEAD" w14:textId="1AC4DA90" w:rsidR="00130ED9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 w:hint="eastAsia"/>
                <w:sz w:val="24"/>
                <w:szCs w:val="24"/>
              </w:rPr>
              <w:t>时宇静</w:t>
            </w:r>
          </w:p>
        </w:tc>
        <w:tc>
          <w:tcPr>
            <w:tcW w:w="1417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242" w:type="dxa"/>
            <w:vAlign w:val="center"/>
          </w:tcPr>
          <w:p w14:paraId="66638065" w14:textId="0D018F39" w:rsidR="00130ED9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</w:tr>
      <w:tr w:rsidR="00735F50" w:rsidRPr="006050D3" w14:paraId="0E5F57E8" w14:textId="77777777" w:rsidTr="00EC1464">
        <w:trPr>
          <w:jc w:val="center"/>
        </w:trPr>
        <w:tc>
          <w:tcPr>
            <w:tcW w:w="195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14:paraId="34E0D643" w14:textId="0FE02712" w:rsidR="00735F50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242" w:type="dxa"/>
            <w:vAlign w:val="center"/>
          </w:tcPr>
          <w:p w14:paraId="01615750" w14:textId="25479B35" w:rsidR="00735F50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 w:hint="eastAsia"/>
                <w:sz w:val="24"/>
                <w:szCs w:val="24"/>
              </w:rPr>
              <w:t>研究员</w:t>
            </w:r>
          </w:p>
        </w:tc>
      </w:tr>
      <w:tr w:rsidR="00130ED9" w:rsidRPr="006050D3" w14:paraId="46AAAD73" w14:textId="77777777" w:rsidTr="00EC1464">
        <w:trPr>
          <w:jc w:val="center"/>
        </w:trPr>
        <w:tc>
          <w:tcPr>
            <w:tcW w:w="195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01" w:type="dxa"/>
            <w:vAlign w:val="center"/>
          </w:tcPr>
          <w:p w14:paraId="6DB472EF" w14:textId="630CB925" w:rsidR="00130ED9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 w:hint="eastAsia"/>
                <w:sz w:val="24"/>
                <w:szCs w:val="24"/>
              </w:rPr>
              <w:t>硕士生导师</w:t>
            </w:r>
          </w:p>
        </w:tc>
        <w:tc>
          <w:tcPr>
            <w:tcW w:w="1417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2242" w:type="dxa"/>
            <w:vAlign w:val="center"/>
          </w:tcPr>
          <w:p w14:paraId="736AF313" w14:textId="77777777" w:rsid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中药研究所</w:t>
            </w:r>
          </w:p>
          <w:p w14:paraId="2428A766" w14:textId="12481C1B" w:rsidR="00130ED9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中药药理研究中心</w:t>
            </w:r>
          </w:p>
        </w:tc>
      </w:tr>
      <w:tr w:rsidR="00130ED9" w:rsidRPr="006050D3" w14:paraId="0DF19AC6" w14:textId="77777777" w:rsidTr="00EC1464">
        <w:trPr>
          <w:jc w:val="center"/>
        </w:trPr>
        <w:tc>
          <w:tcPr>
            <w:tcW w:w="195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01" w:type="dxa"/>
            <w:vAlign w:val="center"/>
          </w:tcPr>
          <w:p w14:paraId="04098147" w14:textId="759DC083" w:rsidR="00130ED9" w:rsidRPr="00073905" w:rsidRDefault="00073905" w:rsidP="00767B6E">
            <w:pPr>
              <w:snapToGrid w:val="0"/>
              <w:ind w:firstLineChars="8" w:firstLine="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中药复方作用机制研究</w:t>
            </w:r>
          </w:p>
        </w:tc>
        <w:tc>
          <w:tcPr>
            <w:tcW w:w="1417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2" w:type="dxa"/>
            <w:vAlign w:val="center"/>
          </w:tcPr>
          <w:p w14:paraId="5A627364" w14:textId="53CA1F83" w:rsidR="00130ED9" w:rsidRPr="00073905" w:rsidRDefault="00073905" w:rsidP="00073905">
            <w:pPr>
              <w:snapToGrid w:val="0"/>
              <w:ind w:firstLineChars="8" w:firstLine="19"/>
              <w:rPr>
                <w:rFonts w:ascii="宋体" w:eastAsia="宋体" w:hAnsi="宋体" w:cs="宋体"/>
                <w:sz w:val="24"/>
                <w:szCs w:val="24"/>
              </w:rPr>
            </w:pPr>
            <w:r w:rsidRPr="00073905">
              <w:rPr>
                <w:rFonts w:ascii="宋体" w:eastAsia="宋体" w:hAnsi="宋体" w:cs="宋体"/>
                <w:sz w:val="24"/>
                <w:szCs w:val="24"/>
              </w:rPr>
              <w:t>yjshi@icmm.ac.cn</w:t>
            </w:r>
          </w:p>
        </w:tc>
        <w:bookmarkStart w:id="0" w:name="_GoBack"/>
        <w:bookmarkEnd w:id="0"/>
      </w:tr>
      <w:tr w:rsidR="00D92ADD" w:rsidRPr="006050D3" w14:paraId="2796FFFF" w14:textId="77777777" w:rsidTr="00F71F7C">
        <w:trPr>
          <w:trHeight w:val="9022"/>
          <w:jc w:val="center"/>
        </w:trPr>
        <w:tc>
          <w:tcPr>
            <w:tcW w:w="195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698" w:type="dxa"/>
            <w:gridSpan w:val="4"/>
          </w:tcPr>
          <w:p w14:paraId="78063192" w14:textId="0514F630" w:rsidR="0010117B" w:rsidRDefault="0010117B" w:rsidP="00B94B81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395DEF5" w14:textId="759B0C03" w:rsidR="00E7177A" w:rsidRPr="00073905" w:rsidRDefault="00E7177A" w:rsidP="00B94B81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主要从事中药防治感染性疾病及</w:t>
            </w:r>
            <w:r w:rsidR="004D0467" w:rsidRPr="00E7177A">
              <w:rPr>
                <w:rFonts w:ascii="宋体" w:eastAsia="宋体" w:hAnsi="宋体" w:cs="宋体" w:hint="eastAsia"/>
                <w:sz w:val="24"/>
                <w:szCs w:val="24"/>
              </w:rPr>
              <w:t>神经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精神</w:t>
            </w:r>
            <w:r w:rsidR="00520436">
              <w:rPr>
                <w:rFonts w:ascii="宋体" w:eastAsia="宋体" w:hAnsi="宋体" w:cs="宋体" w:hint="eastAsia"/>
                <w:sz w:val="24"/>
                <w:szCs w:val="24"/>
              </w:rPr>
              <w:t>疾患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 w:rsidR="00220BC6">
              <w:rPr>
                <w:rFonts w:ascii="宋体" w:eastAsia="宋体" w:hAnsi="宋体" w:cs="宋体" w:hint="eastAsia"/>
                <w:sz w:val="24"/>
                <w:szCs w:val="24"/>
              </w:rPr>
              <w:t>基础药理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研究工作和中药新药研发工作</w:t>
            </w:r>
            <w:r w:rsidR="00931B01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中医局中药药理重点学科后备学科带头人，生物安全二级实验室CNAS管理体系技术负责人。主持国</w:t>
            </w:r>
            <w:r w:rsidR="00931B01"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自然</w:t>
            </w:r>
            <w:r w:rsidR="00931B01">
              <w:rPr>
                <w:rFonts w:ascii="宋体" w:eastAsia="宋体" w:hAnsi="宋体" w:cs="宋体" w:hint="eastAsia"/>
                <w:sz w:val="24"/>
                <w:szCs w:val="24"/>
              </w:rPr>
              <w:t>科学基金面上项目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、国家重大新药创制专项、国家重点研发计划国际合作项目、院自主课题等7项国家级及院级课题；获得</w:t>
            </w:r>
            <w:r w:rsidR="00227D01">
              <w:rPr>
                <w:rFonts w:ascii="宋体" w:eastAsia="宋体" w:hAnsi="宋体" w:cs="宋体" w:hint="eastAsia"/>
                <w:sz w:val="24"/>
                <w:szCs w:val="24"/>
              </w:rPr>
              <w:t>国家中医局直属机关优秀共产党员称号，</w:t>
            </w:r>
            <w:bookmarkStart w:id="1" w:name="_Hlk95141401"/>
            <w:r w:rsidR="00242D1D">
              <w:rPr>
                <w:rFonts w:ascii="宋体" w:eastAsia="宋体" w:hAnsi="宋体" w:cs="宋体" w:hint="eastAsia"/>
                <w:sz w:val="24"/>
                <w:szCs w:val="24"/>
              </w:rPr>
              <w:t>国家卫健委直属机关巾帼建功先进集体奖1项</w:t>
            </w:r>
            <w:bookmarkEnd w:id="1"/>
            <w:r w:rsidR="00242D1D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中国中医科学院科技进步三等奖1项</w:t>
            </w:r>
            <w:r w:rsidR="00227D01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227D01" w:rsidRPr="00227D01">
              <w:rPr>
                <w:rFonts w:ascii="宋体" w:eastAsia="宋体" w:hAnsi="宋体" w:cs="宋体" w:hint="eastAsia"/>
                <w:sz w:val="24"/>
                <w:szCs w:val="24"/>
              </w:rPr>
              <w:t>中国中医科学院抗疫团队优秀奖</w:t>
            </w:r>
            <w:r w:rsidR="00227D01" w:rsidRPr="00E7177A">
              <w:rPr>
                <w:rFonts w:ascii="宋体" w:eastAsia="宋体" w:hAnsi="宋体" w:cs="宋体" w:hint="eastAsia"/>
                <w:sz w:val="24"/>
                <w:szCs w:val="24"/>
              </w:rPr>
              <w:t>1项</w:t>
            </w:r>
            <w:r w:rsidRPr="00E7177A">
              <w:rPr>
                <w:rFonts w:ascii="宋体" w:eastAsia="宋体" w:hAnsi="宋体" w:cs="宋体" w:hint="eastAsia"/>
                <w:sz w:val="24"/>
                <w:szCs w:val="24"/>
              </w:rPr>
              <w:t>；获得国内发明专利2项</w:t>
            </w:r>
            <w:r w:rsidR="00931B01">
              <w:rPr>
                <w:rFonts w:ascii="宋体" w:eastAsia="宋体" w:hAnsi="宋体" w:cs="宋体" w:hint="eastAsia"/>
                <w:sz w:val="24"/>
                <w:szCs w:val="24"/>
              </w:rPr>
              <w:t>；近3年发表通讯作者或第一作者</w:t>
            </w:r>
            <w:r w:rsidR="00F71F7C">
              <w:rPr>
                <w:rFonts w:ascii="宋体" w:eastAsia="宋体" w:hAnsi="宋体" w:cs="宋体" w:hint="eastAsia"/>
                <w:sz w:val="24"/>
                <w:szCs w:val="24"/>
              </w:rPr>
              <w:t>文章</w:t>
            </w:r>
            <w:r w:rsidR="00181E1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81E11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="00181E11">
              <w:rPr>
                <w:rFonts w:ascii="宋体" w:eastAsia="宋体" w:hAnsi="宋体" w:cs="宋体" w:hint="eastAsia"/>
                <w:sz w:val="24"/>
                <w:szCs w:val="24"/>
              </w:rPr>
              <w:t>篇，其中SCI论文3篇</w:t>
            </w:r>
            <w:r w:rsidR="00C17047">
              <w:rPr>
                <w:rFonts w:ascii="宋体" w:eastAsia="宋体" w:hAnsi="宋体" w:cs="宋体" w:hint="eastAsia"/>
                <w:sz w:val="24"/>
                <w:szCs w:val="24"/>
              </w:rPr>
              <w:t>；参编</w:t>
            </w:r>
            <w:r w:rsidR="00C17047" w:rsidRPr="00C17047">
              <w:rPr>
                <w:rFonts w:ascii="宋体" w:eastAsia="宋体" w:hAnsi="宋体" w:cs="宋体"/>
                <w:sz w:val="24"/>
                <w:szCs w:val="24"/>
              </w:rPr>
              <w:t>中国中医科学院研究生特色教材</w:t>
            </w:r>
            <w:r w:rsidR="00C17047">
              <w:rPr>
                <w:rFonts w:ascii="宋体" w:eastAsia="宋体" w:hAnsi="宋体" w:cs="宋体" w:hint="eastAsia"/>
                <w:sz w:val="24"/>
                <w:szCs w:val="24"/>
              </w:rPr>
              <w:t>《</w:t>
            </w:r>
            <w:r w:rsidR="00C17047" w:rsidRPr="00C17047">
              <w:rPr>
                <w:rFonts w:ascii="宋体" w:eastAsia="宋体" w:hAnsi="宋体" w:cs="宋体"/>
                <w:sz w:val="24"/>
                <w:szCs w:val="24"/>
              </w:rPr>
              <w:t>中药药理学研究进展</w:t>
            </w:r>
            <w:r w:rsidR="00C17047"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="00C17047" w:rsidRPr="00C17047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5ACB3F4F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AB18" w14:textId="77777777" w:rsidR="009A00CC" w:rsidRDefault="009A00CC" w:rsidP="00DC687E">
      <w:r>
        <w:separator/>
      </w:r>
    </w:p>
  </w:endnote>
  <w:endnote w:type="continuationSeparator" w:id="0">
    <w:p w14:paraId="0E89DD1B" w14:textId="77777777" w:rsidR="009A00CC" w:rsidRDefault="009A00CC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9DB6" w14:textId="77777777" w:rsidR="009A00CC" w:rsidRDefault="009A00CC" w:rsidP="00DC687E">
      <w:r>
        <w:separator/>
      </w:r>
    </w:p>
  </w:footnote>
  <w:footnote w:type="continuationSeparator" w:id="0">
    <w:p w14:paraId="1E175105" w14:textId="77777777" w:rsidR="009A00CC" w:rsidRDefault="009A00CC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73905"/>
    <w:rsid w:val="00095DAF"/>
    <w:rsid w:val="000A1656"/>
    <w:rsid w:val="000A6FFD"/>
    <w:rsid w:val="000E2016"/>
    <w:rsid w:val="0010117B"/>
    <w:rsid w:val="00120500"/>
    <w:rsid w:val="00130ED9"/>
    <w:rsid w:val="001568B7"/>
    <w:rsid w:val="00181E11"/>
    <w:rsid w:val="0018496D"/>
    <w:rsid w:val="001C220B"/>
    <w:rsid w:val="001F2CEA"/>
    <w:rsid w:val="00211E75"/>
    <w:rsid w:val="00212EA7"/>
    <w:rsid w:val="00220BC6"/>
    <w:rsid w:val="00227D01"/>
    <w:rsid w:val="00242D1D"/>
    <w:rsid w:val="0025782C"/>
    <w:rsid w:val="002D1021"/>
    <w:rsid w:val="002D7EB5"/>
    <w:rsid w:val="00330599"/>
    <w:rsid w:val="00387470"/>
    <w:rsid w:val="003B0499"/>
    <w:rsid w:val="003D30B0"/>
    <w:rsid w:val="00403F1F"/>
    <w:rsid w:val="0044647D"/>
    <w:rsid w:val="00452FA4"/>
    <w:rsid w:val="00454F48"/>
    <w:rsid w:val="00467A89"/>
    <w:rsid w:val="00494847"/>
    <w:rsid w:val="004A04E0"/>
    <w:rsid w:val="004B520C"/>
    <w:rsid w:val="004D0467"/>
    <w:rsid w:val="005007F2"/>
    <w:rsid w:val="00520436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62878"/>
    <w:rsid w:val="006D0FB5"/>
    <w:rsid w:val="006E0DE4"/>
    <w:rsid w:val="006E3B5A"/>
    <w:rsid w:val="007145D8"/>
    <w:rsid w:val="00735F50"/>
    <w:rsid w:val="00767B6E"/>
    <w:rsid w:val="00772837"/>
    <w:rsid w:val="00786CC8"/>
    <w:rsid w:val="008272F6"/>
    <w:rsid w:val="008D2385"/>
    <w:rsid w:val="00931B01"/>
    <w:rsid w:val="00956636"/>
    <w:rsid w:val="009A00CC"/>
    <w:rsid w:val="009F7E55"/>
    <w:rsid w:val="00A12FD3"/>
    <w:rsid w:val="00A21018"/>
    <w:rsid w:val="00A30C2D"/>
    <w:rsid w:val="00A335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17047"/>
    <w:rsid w:val="00C225A3"/>
    <w:rsid w:val="00C67894"/>
    <w:rsid w:val="00C83228"/>
    <w:rsid w:val="00C92BC7"/>
    <w:rsid w:val="00CA3C87"/>
    <w:rsid w:val="00CD1B38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7177A"/>
    <w:rsid w:val="00E9450A"/>
    <w:rsid w:val="00EC1464"/>
    <w:rsid w:val="00ED54BD"/>
    <w:rsid w:val="00EE5B21"/>
    <w:rsid w:val="00F13DE3"/>
    <w:rsid w:val="00F71F7C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1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9</cp:revision>
  <cp:lastPrinted>2018-10-24T12:59:00Z</cp:lastPrinted>
  <dcterms:created xsi:type="dcterms:W3CDTF">2022-02-07T06:55:00Z</dcterms:created>
  <dcterms:modified xsi:type="dcterms:W3CDTF">2022-02-15T01:15:00Z</dcterms:modified>
</cp:coreProperties>
</file>