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2F2" w:rsidRDefault="0078584D">
      <w:pPr>
        <w:jc w:val="center"/>
        <w:rPr>
          <w:sz w:val="40"/>
          <w:szCs w:val="44"/>
        </w:rPr>
      </w:pPr>
      <w:r>
        <w:rPr>
          <w:rFonts w:hint="eastAsia"/>
          <w:sz w:val="40"/>
          <w:szCs w:val="44"/>
        </w:rPr>
        <w:t>导师简介</w:t>
      </w:r>
    </w:p>
    <w:tbl>
      <w:tblPr>
        <w:tblStyle w:val="a9"/>
        <w:tblW w:w="8840" w:type="dxa"/>
        <w:jc w:val="center"/>
        <w:tblLayout w:type="fixed"/>
        <w:tblLook w:val="04A0" w:firstRow="1" w:lastRow="0" w:firstColumn="1" w:lastColumn="0" w:noHBand="0" w:noVBand="1"/>
      </w:tblPr>
      <w:tblGrid>
        <w:gridCol w:w="1954"/>
        <w:gridCol w:w="1721"/>
        <w:gridCol w:w="1722"/>
        <w:gridCol w:w="1353"/>
        <w:gridCol w:w="2090"/>
      </w:tblGrid>
      <w:tr w:rsidR="00DE32F2">
        <w:trPr>
          <w:trHeight w:val="484"/>
          <w:jc w:val="center"/>
        </w:trPr>
        <w:tc>
          <w:tcPr>
            <w:tcW w:w="1954" w:type="dxa"/>
            <w:vMerge w:val="restart"/>
          </w:tcPr>
          <w:p w:rsidR="00DE32F2" w:rsidRDefault="0078584D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noProof/>
                <w:sz w:val="28"/>
                <w:szCs w:val="28"/>
              </w:rPr>
              <w:drawing>
                <wp:inline distT="0" distB="0" distL="0" distR="0">
                  <wp:extent cx="1101090" cy="1532890"/>
                  <wp:effectExtent l="0" t="0" r="3810" b="3810"/>
                  <wp:docPr id="2" name="图片 2" descr="C:\Users\Administrator\Desktop\IMG_9429--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\Users\Administrator\Desktop\IMG_9429--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brightnessContrast contrast="20000"/>
                                    </a14:imgEffect>
                                    <a14:imgEffect>
                                      <a14:colorTemperature colorTemp="5900"/>
                                    </a14:imgEffect>
                                    <a14:imgEffect>
                                      <a14:sharpenSoften amount="-25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1090" cy="1532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1" w:type="dxa"/>
            <w:vAlign w:val="center"/>
          </w:tcPr>
          <w:p w:rsidR="00DE32F2" w:rsidRDefault="0078584D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1722" w:type="dxa"/>
          </w:tcPr>
          <w:p w:rsidR="00DE32F2" w:rsidRDefault="0078584D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张村</w:t>
            </w:r>
          </w:p>
        </w:tc>
        <w:tc>
          <w:tcPr>
            <w:tcW w:w="1353" w:type="dxa"/>
            <w:vAlign w:val="center"/>
          </w:tcPr>
          <w:p w:rsidR="00DE32F2" w:rsidRDefault="0078584D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性别</w:t>
            </w:r>
          </w:p>
        </w:tc>
        <w:tc>
          <w:tcPr>
            <w:tcW w:w="2090" w:type="dxa"/>
          </w:tcPr>
          <w:p w:rsidR="00DE32F2" w:rsidRDefault="0078584D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女</w:t>
            </w:r>
          </w:p>
        </w:tc>
      </w:tr>
      <w:tr w:rsidR="00DE32F2">
        <w:trPr>
          <w:trHeight w:val="404"/>
          <w:jc w:val="center"/>
        </w:trPr>
        <w:tc>
          <w:tcPr>
            <w:tcW w:w="1954" w:type="dxa"/>
            <w:vMerge/>
          </w:tcPr>
          <w:p w:rsidR="00DE32F2" w:rsidRDefault="00DE32F2">
            <w:pPr>
              <w:spacing w:line="360" w:lineRule="auto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721" w:type="dxa"/>
            <w:vAlign w:val="center"/>
          </w:tcPr>
          <w:p w:rsidR="00DE32F2" w:rsidRDefault="0078584D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学历</w:t>
            </w:r>
          </w:p>
        </w:tc>
        <w:tc>
          <w:tcPr>
            <w:tcW w:w="1722" w:type="dxa"/>
          </w:tcPr>
          <w:p w:rsidR="00DE32F2" w:rsidRDefault="0078584D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博士研究生</w:t>
            </w:r>
          </w:p>
        </w:tc>
        <w:tc>
          <w:tcPr>
            <w:tcW w:w="1353" w:type="dxa"/>
            <w:vAlign w:val="center"/>
          </w:tcPr>
          <w:p w:rsidR="00DE32F2" w:rsidRDefault="0078584D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职称</w:t>
            </w:r>
          </w:p>
        </w:tc>
        <w:tc>
          <w:tcPr>
            <w:tcW w:w="2090" w:type="dxa"/>
          </w:tcPr>
          <w:p w:rsidR="00DE32F2" w:rsidRDefault="0078584D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研究员</w:t>
            </w:r>
          </w:p>
        </w:tc>
      </w:tr>
      <w:tr w:rsidR="00DE32F2">
        <w:trPr>
          <w:jc w:val="center"/>
        </w:trPr>
        <w:tc>
          <w:tcPr>
            <w:tcW w:w="1954" w:type="dxa"/>
            <w:vMerge/>
          </w:tcPr>
          <w:p w:rsidR="00DE32F2" w:rsidRDefault="00DE32F2">
            <w:pPr>
              <w:spacing w:line="360" w:lineRule="auto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721" w:type="dxa"/>
            <w:vAlign w:val="center"/>
          </w:tcPr>
          <w:p w:rsidR="00DE32F2" w:rsidRDefault="0078584D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导师类别</w:t>
            </w:r>
          </w:p>
        </w:tc>
        <w:tc>
          <w:tcPr>
            <w:tcW w:w="1722" w:type="dxa"/>
          </w:tcPr>
          <w:p w:rsidR="00DE32F2" w:rsidRDefault="0078584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博士生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导师</w:t>
            </w:r>
          </w:p>
        </w:tc>
        <w:tc>
          <w:tcPr>
            <w:tcW w:w="1353" w:type="dxa"/>
            <w:vAlign w:val="center"/>
          </w:tcPr>
          <w:p w:rsidR="00DE32F2" w:rsidRDefault="0078584D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所属部门</w:t>
            </w:r>
          </w:p>
        </w:tc>
        <w:tc>
          <w:tcPr>
            <w:tcW w:w="2090" w:type="dxa"/>
          </w:tcPr>
          <w:p w:rsidR="00DE32F2" w:rsidRDefault="0078584D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炮制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研究中心</w:t>
            </w:r>
          </w:p>
        </w:tc>
      </w:tr>
      <w:tr w:rsidR="00DE32F2">
        <w:trPr>
          <w:jc w:val="center"/>
        </w:trPr>
        <w:tc>
          <w:tcPr>
            <w:tcW w:w="1954" w:type="dxa"/>
            <w:vMerge/>
          </w:tcPr>
          <w:p w:rsidR="00DE32F2" w:rsidRDefault="00DE32F2">
            <w:pPr>
              <w:spacing w:line="360" w:lineRule="auto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721" w:type="dxa"/>
            <w:vAlign w:val="center"/>
          </w:tcPr>
          <w:p w:rsidR="00DE32F2" w:rsidRDefault="0078584D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研究方向</w:t>
            </w:r>
          </w:p>
        </w:tc>
        <w:tc>
          <w:tcPr>
            <w:tcW w:w="1722" w:type="dxa"/>
          </w:tcPr>
          <w:p w:rsidR="00DE32F2" w:rsidRDefault="0078584D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中药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炮制</w:t>
            </w:r>
          </w:p>
        </w:tc>
        <w:tc>
          <w:tcPr>
            <w:tcW w:w="1353" w:type="dxa"/>
            <w:vAlign w:val="center"/>
          </w:tcPr>
          <w:p w:rsidR="00DE32F2" w:rsidRDefault="0078584D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电子邮箱</w:t>
            </w:r>
          </w:p>
        </w:tc>
        <w:tc>
          <w:tcPr>
            <w:tcW w:w="2090" w:type="dxa"/>
          </w:tcPr>
          <w:p w:rsidR="00DE32F2" w:rsidRDefault="0078584D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z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hc95@163.com</w:t>
            </w:r>
          </w:p>
        </w:tc>
      </w:tr>
      <w:tr w:rsidR="00DE32F2">
        <w:trPr>
          <w:trHeight w:val="9022"/>
          <w:jc w:val="center"/>
        </w:trPr>
        <w:tc>
          <w:tcPr>
            <w:tcW w:w="1954" w:type="dxa"/>
          </w:tcPr>
          <w:p w:rsidR="00DE32F2" w:rsidRDefault="0078584D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导师简介</w:t>
            </w:r>
          </w:p>
        </w:tc>
        <w:tc>
          <w:tcPr>
            <w:tcW w:w="6886" w:type="dxa"/>
            <w:gridSpan w:val="4"/>
          </w:tcPr>
          <w:p w:rsidR="00DE32F2" w:rsidRDefault="0078584D">
            <w:pPr>
              <w:snapToGrid w:val="0"/>
              <w:ind w:firstLine="482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张村，女，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博士，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中国中医科学院中药所炮制研究中心主任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。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国家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药典委中药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饮片工作组专家、与北京同仁堂股份有限公司共建北京市中药炮制重点学科带头人、局中药炮制重点学科后备学科带头人、首批全国中药特色技术传承人才；兼任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中华中医药学会炮制分会副主任委员、中国中药协会中药饮片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专委会副理事长、中药饮片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质量保障专委会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副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主任委员、国家食品药品监督管理局保健食品审评专家、《中国实验方剂学》编委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、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北京市自然基金会评专家、国家自然基金审评专家等。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DE32F2" w:rsidRDefault="0078584D">
            <w:pPr>
              <w:snapToGrid w:val="0"/>
              <w:ind w:firstLine="482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主要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从事中药炮制领域的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科研工作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，秉承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“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继承与创新并重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”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、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“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科学与实用兼顾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”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的原则，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立足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炮制学科的二个定位（传统学科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、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交叉学科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）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、二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大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特色（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炮制技术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特色、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饮片配伍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特色）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、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一个核心（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中药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产业链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的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核心）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，坚持传统与现代、科研与生产相结合的研究模式，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致力于中药炮制学科建设、饮片生产技术的传承与创新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、构建中药饮片生产全过程质量保障体系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。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在学科学术研究方面，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以多学科交叉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、多组学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融合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的技术手段深化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炮制原理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研究；构建基于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“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性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色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质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”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的炮制过程机理研究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思路、辨识饮片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生产过程标志物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、建立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饮片工艺评价方法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；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以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“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表里并重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”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建立饮片整体性质量评价模式，逐步实现生、熟饮片专属的质量评价标准；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提出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基于临床疗效的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“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炮制配伍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”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研究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，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以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“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生熟异治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”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、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“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生熟异用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”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挖掘中医临床饮片炮制配伍应用特色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。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基于生产实践传承炮制技术、提升中药饮片现代生产水平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、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以及在经典名方、新药创制、食疗保健中的炮制技术特色及配伍应用研究。</w:t>
            </w:r>
          </w:p>
          <w:p w:rsidR="00DE32F2" w:rsidRDefault="0078584D">
            <w:pPr>
              <w:widowControl/>
              <w:ind w:firstLineChars="200" w:firstLine="480"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作为项目负责人或分题组长先后承担国家自然基金面上项目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6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项、重点项目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项，国家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“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十五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”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攻关、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“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十一五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”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科技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支撑计划，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2010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、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2012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中医药行业科研专项，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国家发改委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中药标准化项目以及国家科技基础条件平台、全国中药炮制规范、中药饮片注册标准等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30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余项炮制领域科研项目。作为主要完成人获省部级科研成果奖励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4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项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、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厅局级及院级奖励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8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项，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申请专利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6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项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，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授权专利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、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软件著作权等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2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项；获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2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项保健食品生产批准文号和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项新药生产批准文号。以第一作者或通讯作者发表论文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80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余篇；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出版著作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部（主编《全国中药饮片炮制规范辑要》等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  <w:proofErr w:type="gramStart"/>
            <w:r>
              <w:rPr>
                <w:rFonts w:ascii="Times New Roman" w:eastAsia="宋体" w:hAnsi="Times New Roman" w:cs="Times New Roman"/>
                <w:sz w:val="24"/>
                <w:szCs w:val="24"/>
              </w:rPr>
              <w:t>部著</w:t>
            </w:r>
            <w:proofErr w:type="gramEnd"/>
            <w:r>
              <w:rPr>
                <w:rFonts w:ascii="Times New Roman" w:eastAsia="宋体" w:hAnsi="Times New Roman" w:cs="Times New Roman"/>
                <w:sz w:val="24"/>
                <w:szCs w:val="24"/>
              </w:rPr>
              <w:t>作，副主编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部）。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培养博士、硕士研究生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二十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余名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，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获得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中国中医科学院裴元植优秀学位论文二等奖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、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中国中医科学院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中药研究所优秀毕业生等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。</w:t>
            </w:r>
          </w:p>
        </w:tc>
      </w:tr>
    </w:tbl>
    <w:p w:rsidR="00DE32F2" w:rsidRDefault="00DE32F2">
      <w:pPr>
        <w:spacing w:line="14" w:lineRule="exact"/>
        <w:rPr>
          <w:rFonts w:asciiTheme="majorEastAsia" w:eastAsiaTheme="majorEastAsia" w:hAnsiTheme="majorEastAsia"/>
          <w:color w:val="000000" w:themeColor="text1"/>
          <w:sz w:val="24"/>
          <w:szCs w:val="28"/>
        </w:rPr>
      </w:pPr>
    </w:p>
    <w:p w:rsidR="00DE32F2" w:rsidRDefault="00DE32F2">
      <w:pPr>
        <w:rPr>
          <w:rFonts w:asciiTheme="majorEastAsia" w:eastAsiaTheme="majorEastAsia" w:hAnsiTheme="majorEastAsia"/>
          <w:sz w:val="24"/>
          <w:szCs w:val="28"/>
        </w:rPr>
      </w:pPr>
      <w:bookmarkStart w:id="0" w:name="_GoBack"/>
      <w:bookmarkEnd w:id="0"/>
    </w:p>
    <w:sectPr w:rsidR="00DE32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E75"/>
    <w:rsid w:val="00095DAF"/>
    <w:rsid w:val="000A1656"/>
    <w:rsid w:val="000A6FFD"/>
    <w:rsid w:val="000E2016"/>
    <w:rsid w:val="0010117B"/>
    <w:rsid w:val="00120500"/>
    <w:rsid w:val="00130ED9"/>
    <w:rsid w:val="001568B7"/>
    <w:rsid w:val="0018496D"/>
    <w:rsid w:val="001C220B"/>
    <w:rsid w:val="001F2CEA"/>
    <w:rsid w:val="00211E75"/>
    <w:rsid w:val="0025782C"/>
    <w:rsid w:val="002D1021"/>
    <w:rsid w:val="002D7EB5"/>
    <w:rsid w:val="00330599"/>
    <w:rsid w:val="003B0499"/>
    <w:rsid w:val="003D30B0"/>
    <w:rsid w:val="0044647D"/>
    <w:rsid w:val="00452FA4"/>
    <w:rsid w:val="00494847"/>
    <w:rsid w:val="004A04E0"/>
    <w:rsid w:val="004B520C"/>
    <w:rsid w:val="005007F2"/>
    <w:rsid w:val="00524644"/>
    <w:rsid w:val="00531A00"/>
    <w:rsid w:val="0054104C"/>
    <w:rsid w:val="00576CBC"/>
    <w:rsid w:val="00580B6A"/>
    <w:rsid w:val="005915FE"/>
    <w:rsid w:val="005A036A"/>
    <w:rsid w:val="005B2037"/>
    <w:rsid w:val="00604A9B"/>
    <w:rsid w:val="006050D3"/>
    <w:rsid w:val="00606610"/>
    <w:rsid w:val="006265B2"/>
    <w:rsid w:val="006269CF"/>
    <w:rsid w:val="00640848"/>
    <w:rsid w:val="00644D39"/>
    <w:rsid w:val="00656092"/>
    <w:rsid w:val="006579BF"/>
    <w:rsid w:val="006D0FB5"/>
    <w:rsid w:val="006E0DE4"/>
    <w:rsid w:val="00735F50"/>
    <w:rsid w:val="00772837"/>
    <w:rsid w:val="0078584D"/>
    <w:rsid w:val="00786CC8"/>
    <w:rsid w:val="008272F6"/>
    <w:rsid w:val="008D2385"/>
    <w:rsid w:val="00956636"/>
    <w:rsid w:val="009F7E55"/>
    <w:rsid w:val="00A21018"/>
    <w:rsid w:val="00A30C2D"/>
    <w:rsid w:val="00AB1D4A"/>
    <w:rsid w:val="00AC55C0"/>
    <w:rsid w:val="00AD3F95"/>
    <w:rsid w:val="00AF3D4D"/>
    <w:rsid w:val="00AF7005"/>
    <w:rsid w:val="00B2519D"/>
    <w:rsid w:val="00B35596"/>
    <w:rsid w:val="00B878F3"/>
    <w:rsid w:val="00B94B81"/>
    <w:rsid w:val="00BC2CF4"/>
    <w:rsid w:val="00BC3A7A"/>
    <w:rsid w:val="00BE3697"/>
    <w:rsid w:val="00C83228"/>
    <w:rsid w:val="00C92BC7"/>
    <w:rsid w:val="00CA3C87"/>
    <w:rsid w:val="00D1295E"/>
    <w:rsid w:val="00D677C8"/>
    <w:rsid w:val="00D75D29"/>
    <w:rsid w:val="00D92ADD"/>
    <w:rsid w:val="00DA7B0D"/>
    <w:rsid w:val="00DB2FF9"/>
    <w:rsid w:val="00DC687E"/>
    <w:rsid w:val="00DE32F2"/>
    <w:rsid w:val="00DE7D18"/>
    <w:rsid w:val="00DF5D94"/>
    <w:rsid w:val="00E06915"/>
    <w:rsid w:val="00E24635"/>
    <w:rsid w:val="00E25576"/>
    <w:rsid w:val="00E9450A"/>
    <w:rsid w:val="00ED54BD"/>
    <w:rsid w:val="00EE5B21"/>
    <w:rsid w:val="00F13DE3"/>
    <w:rsid w:val="00FA365D"/>
    <w:rsid w:val="00FB465F"/>
    <w:rsid w:val="00FB57A1"/>
    <w:rsid w:val="00FD2206"/>
    <w:rsid w:val="055A5B11"/>
    <w:rsid w:val="132A4818"/>
    <w:rsid w:val="143A0868"/>
    <w:rsid w:val="3E9A160B"/>
    <w:rsid w:val="46616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BCAC57"/>
  <w15:docId w15:val="{F5E2BACF-3610-4671-8D1F-1A66705E6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lbh</cp:lastModifiedBy>
  <cp:revision>17</cp:revision>
  <cp:lastPrinted>2018-10-24T12:59:00Z</cp:lastPrinted>
  <dcterms:created xsi:type="dcterms:W3CDTF">2018-06-08T07:06:00Z</dcterms:created>
  <dcterms:modified xsi:type="dcterms:W3CDTF">2022-02-16T08:18:00Z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597E6A3EC23E4FA09C99F3D084104C11</vt:lpwstr>
  </property>
</Properties>
</file>