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3CF0894E" w:rsidR="00130ED9" w:rsidRPr="006050D3" w:rsidRDefault="00BE04BD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7CE38B" wp14:editId="44EC7102">
                  <wp:simplePos x="0" y="0"/>
                  <wp:positionH relativeFrom="column">
                    <wp:posOffset>-55822</wp:posOffset>
                  </wp:positionH>
                  <wp:positionV relativeFrom="paragraph">
                    <wp:posOffset>130522</wp:posOffset>
                  </wp:positionV>
                  <wp:extent cx="1223650" cy="1602432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50" cy="160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20DFA366" w:rsidR="00130ED9" w:rsidRPr="000E2016" w:rsidRDefault="00581470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张晶晶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5D928C9C" w:rsidR="00130ED9" w:rsidRPr="000E2016" w:rsidRDefault="00581470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50F856F5" w:rsidR="00735F50" w:rsidRPr="000E2016" w:rsidRDefault="005E19E5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0F0C713B" w:rsidR="00735F50" w:rsidRPr="000E2016" w:rsidRDefault="00581470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33564A80" w:rsidR="00130ED9" w:rsidRPr="000E2016" w:rsidRDefault="00581470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3FF73F89" w:rsidR="00130ED9" w:rsidRPr="000E2016" w:rsidRDefault="00581470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整合中药研究中心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246210A5" w:rsidR="00130ED9" w:rsidRPr="00E60416" w:rsidRDefault="000D6B04" w:rsidP="000E2016">
            <w:pPr>
              <w:rPr>
                <w:rFonts w:ascii="宋体" w:eastAsia="宋体" w:hAnsi="宋体"/>
                <w:sz w:val="24"/>
              </w:rPr>
            </w:pPr>
            <w:r w:rsidRPr="00E60416">
              <w:rPr>
                <w:rFonts w:ascii="宋体" w:eastAsia="宋体" w:hAnsi="宋体" w:hint="eastAsia"/>
                <w:sz w:val="24"/>
              </w:rPr>
              <w:t>基于多维技术整合的</w:t>
            </w:r>
            <w:r w:rsidR="00581470" w:rsidRPr="00E60416">
              <w:rPr>
                <w:rFonts w:ascii="宋体" w:eastAsia="宋体" w:hAnsi="宋体" w:hint="eastAsia"/>
                <w:sz w:val="24"/>
              </w:rPr>
              <w:t>中药药理研究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3AF642B6" w:rsidR="00130ED9" w:rsidRPr="000E2016" w:rsidRDefault="000D6B0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jjzhang@icmm.ac.cn</w:t>
            </w:r>
          </w:p>
        </w:tc>
      </w:tr>
      <w:tr w:rsidR="00D92ADD" w:rsidRPr="006050D3" w14:paraId="2796FFFF" w14:textId="77777777" w:rsidTr="005E19E5">
        <w:trPr>
          <w:trHeight w:val="6848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30AF34BA" w14:textId="76DE390D" w:rsidR="0010117B" w:rsidRDefault="00781BA6" w:rsidP="00680070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毕业于北京大学生物医学工程专业，获理学博士学位。</w:t>
            </w:r>
            <w:r w:rsidR="00564A5E" w:rsidRPr="00564A5E">
              <w:rPr>
                <w:rFonts w:ascii="宋体" w:eastAsia="宋体" w:hAnsi="宋体" w:cs="宋体" w:hint="eastAsia"/>
                <w:sz w:val="24"/>
                <w:szCs w:val="24"/>
              </w:rPr>
              <w:t>主持国家自然基金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青年项目</w:t>
            </w:r>
            <w:r w:rsidR="00564A5E" w:rsidRPr="00564A5E">
              <w:rPr>
                <w:rFonts w:ascii="宋体" w:eastAsia="宋体" w:hAnsi="宋体" w:cs="宋体" w:hint="eastAsia"/>
                <w:sz w:val="24"/>
                <w:szCs w:val="24"/>
              </w:rPr>
              <w:t>1项，面上项目1项，院级课题3项，作为分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任务负责人承担</w:t>
            </w:r>
            <w:r w:rsidR="00564A5E" w:rsidRPr="00564A5E">
              <w:rPr>
                <w:rFonts w:ascii="宋体" w:eastAsia="宋体" w:hAnsi="宋体" w:cs="宋体" w:hint="eastAsia"/>
                <w:sz w:val="24"/>
                <w:szCs w:val="24"/>
              </w:rPr>
              <w:t>国家重点研发计划及国家重大新药创制等</w:t>
            </w:r>
            <w:r w:rsidR="00564A5E">
              <w:rPr>
                <w:rFonts w:ascii="宋体" w:eastAsia="宋体" w:hAnsi="宋体" w:cs="宋体" w:hint="eastAsia"/>
                <w:sz w:val="24"/>
                <w:szCs w:val="24"/>
              </w:rPr>
              <w:t>等多个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任务</w:t>
            </w:r>
            <w:r w:rsidR="00564A5E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  <w:r w:rsidR="005E19E5" w:rsidRPr="005E19E5">
              <w:rPr>
                <w:rFonts w:ascii="宋体" w:eastAsia="宋体" w:hAnsi="宋体" w:cs="宋体" w:hint="eastAsia"/>
                <w:sz w:val="24"/>
                <w:szCs w:val="24"/>
              </w:rPr>
              <w:t>以第一作者或通讯作者在Free Radical Bio Med、Clinical Science</w:t>
            </w:r>
            <w:r w:rsidR="00135103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680070">
              <w:rPr>
                <w:rFonts w:ascii="宋体" w:eastAsia="宋体" w:hAnsi="宋体" w:cs="宋体"/>
                <w:sz w:val="24"/>
                <w:szCs w:val="24"/>
              </w:rPr>
              <w:t>Phytomedicine</w:t>
            </w:r>
            <w:r w:rsidR="00564A5E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564A5E" w:rsidRPr="00564A5E">
              <w:rPr>
                <w:rFonts w:ascii="宋体" w:eastAsia="宋体" w:hAnsi="宋体" w:cs="宋体"/>
                <w:sz w:val="24"/>
                <w:szCs w:val="24"/>
              </w:rPr>
              <w:t>Oxidative Medicine and Cellular Longevity</w:t>
            </w:r>
            <w:r w:rsidR="00564A5E">
              <w:rPr>
                <w:rFonts w:ascii="宋体" w:eastAsia="宋体" w:hAnsi="宋体" w:cs="宋体" w:hint="eastAsia"/>
                <w:sz w:val="24"/>
                <w:szCs w:val="24"/>
              </w:rPr>
              <w:t>、A</w:t>
            </w:r>
            <w:r w:rsidR="00564A5E">
              <w:rPr>
                <w:rFonts w:ascii="宋体" w:eastAsia="宋体" w:hAnsi="宋体" w:cs="宋体"/>
                <w:sz w:val="24"/>
                <w:szCs w:val="24"/>
              </w:rPr>
              <w:t xml:space="preserve">CS </w:t>
            </w:r>
            <w:r w:rsidR="00564A5E">
              <w:rPr>
                <w:rFonts w:ascii="宋体" w:eastAsia="宋体" w:hAnsi="宋体" w:cs="宋体" w:hint="eastAsia"/>
                <w:sz w:val="24"/>
                <w:szCs w:val="24"/>
              </w:rPr>
              <w:t>chem</w:t>
            </w:r>
            <w:r w:rsidR="00564A5E">
              <w:rPr>
                <w:rFonts w:ascii="宋体" w:eastAsia="宋体" w:hAnsi="宋体" w:cs="宋体"/>
                <w:sz w:val="24"/>
                <w:szCs w:val="24"/>
              </w:rPr>
              <w:t>ical neuroscience</w:t>
            </w:r>
            <w:r w:rsidR="005E19E5" w:rsidRPr="005E19E5">
              <w:rPr>
                <w:rFonts w:ascii="宋体" w:eastAsia="宋体" w:hAnsi="宋体" w:cs="宋体" w:hint="eastAsia"/>
                <w:sz w:val="24"/>
                <w:szCs w:val="24"/>
              </w:rPr>
              <w:t>等杂志发表论文20余篇，其中SCI论文16篇，</w:t>
            </w:r>
            <w:r w:rsidR="000D6B04" w:rsidRPr="000D6B04">
              <w:rPr>
                <w:rFonts w:ascii="宋体" w:eastAsia="宋体" w:hAnsi="宋体" w:cs="宋体" w:hint="eastAsia"/>
                <w:sz w:val="24"/>
                <w:szCs w:val="24"/>
              </w:rPr>
              <w:t>获得北京脑科学与类脑研究中心北脑青年学者称号</w:t>
            </w:r>
            <w:r w:rsidR="000D6B04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564A5E" w:rsidRPr="00564A5E">
              <w:rPr>
                <w:rFonts w:ascii="宋体" w:hAnsi="宋体" w:cs="宋体" w:hint="eastAsia"/>
                <w:kern w:val="0"/>
                <w:sz w:val="24"/>
                <w:szCs w:val="24"/>
              </w:rPr>
              <w:t>包括中华中医药学会科学技术一等奖</w:t>
            </w:r>
            <w:r w:rsidR="00564A5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564A5E" w:rsidRPr="00564A5E">
              <w:rPr>
                <w:rFonts w:ascii="宋体" w:hAnsi="宋体" w:cs="宋体" w:hint="eastAsia"/>
                <w:kern w:val="0"/>
                <w:sz w:val="24"/>
                <w:szCs w:val="24"/>
              </w:rPr>
              <w:t>（排第3）、中国中医科学院科学技术二等奖(排第3)、中国中西医结合学会科学技术一等奖（排第12）及中国中医科学院中药研究所2020年度抗疫优秀奖</w:t>
            </w:r>
            <w:r w:rsidR="000D6B04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AC3145" w:rsidRPr="00AC3145">
              <w:rPr>
                <w:rFonts w:ascii="宋体" w:eastAsia="宋体" w:hAnsi="宋体" w:cs="宋体" w:hint="eastAsia"/>
                <w:sz w:val="24"/>
                <w:szCs w:val="24"/>
              </w:rPr>
              <w:t>申请发明专利1项，参编专著2部</w:t>
            </w:r>
            <w:r w:rsidR="000D6B04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AC3145" w:rsidRPr="00AC3145">
              <w:rPr>
                <w:rFonts w:ascii="宋体" w:eastAsia="宋体" w:hAnsi="宋体" w:cs="宋体" w:hint="eastAsia"/>
                <w:sz w:val="24"/>
                <w:szCs w:val="24"/>
              </w:rPr>
              <w:t>多次受邀在国内和国际学术会议上以英文作报告</w:t>
            </w:r>
            <w:r w:rsidR="00F52AD7"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 w:rsidR="00F52AD7">
              <w:rPr>
                <w:rFonts w:hint="eastAsia"/>
              </w:rPr>
              <w:t xml:space="preserve"> </w:t>
            </w:r>
            <w:r w:rsidR="00F52AD7" w:rsidRPr="00F52AD7">
              <w:rPr>
                <w:rFonts w:ascii="宋体" w:eastAsia="宋体" w:hAnsi="宋体" w:cs="宋体" w:hint="eastAsia"/>
                <w:sz w:val="24"/>
                <w:szCs w:val="24"/>
              </w:rPr>
              <w:t>为Food＆Function, Phytomedicine, Frontiers in pharmacology, Pharmaceutical biology等杂志的审稿人</w:t>
            </w:r>
            <w:r w:rsidR="00AC3145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0EA993DE" w14:textId="333F958B" w:rsidR="00781BA6" w:rsidRDefault="00781BA6" w:rsidP="00680070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5E19E5">
              <w:rPr>
                <w:rFonts w:ascii="宋体" w:eastAsia="宋体" w:hAnsi="宋体" w:cs="宋体" w:hint="eastAsia"/>
                <w:sz w:val="24"/>
                <w:szCs w:val="24"/>
              </w:rPr>
              <w:t>主要研究方向为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中药药理</w:t>
            </w:r>
            <w:r w:rsidR="00680070">
              <w:rPr>
                <w:rFonts w:ascii="宋体" w:eastAsia="宋体" w:hAnsi="宋体" w:cs="宋体" w:hint="eastAsia"/>
                <w:sz w:val="24"/>
                <w:szCs w:val="24"/>
              </w:rPr>
              <w:t>研究，采用多维技术解析中药方剂干预缺血性中风、慢性脑缺血、急性心梗、心力衰竭及糖尿病溃疡等疾病的作用机制。</w:t>
            </w:r>
          </w:p>
          <w:p w14:paraId="0395DEF5" w14:textId="4C86867B" w:rsidR="005E19E5" w:rsidRPr="00135103" w:rsidRDefault="005E19E5" w:rsidP="00135103">
            <w:pPr>
              <w:spacing w:line="2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15D09A06" w:rsidR="004B520C" w:rsidRDefault="004B520C" w:rsidP="00772837">
      <w:pPr>
        <w:rPr>
          <w:rFonts w:asciiTheme="majorEastAsia" w:eastAsiaTheme="majorEastAsia" w:hAnsiTheme="majorEastAsia"/>
          <w:color w:val="000000" w:themeColor="text1"/>
          <w:szCs w:val="28"/>
        </w:rPr>
      </w:pPr>
    </w:p>
    <w:p w14:paraId="7EB198C4" w14:textId="77777777" w:rsidR="002007F0" w:rsidRPr="002007F0" w:rsidRDefault="002007F0" w:rsidP="00772837">
      <w:pPr>
        <w:rPr>
          <w:rFonts w:asciiTheme="majorEastAsia" w:eastAsiaTheme="majorEastAsia" w:hAnsiTheme="majorEastAsia" w:hint="eastAsia"/>
          <w:sz w:val="24"/>
          <w:szCs w:val="28"/>
        </w:rPr>
      </w:pPr>
      <w:bookmarkStart w:id="0" w:name="_GoBack"/>
      <w:bookmarkEnd w:id="0"/>
    </w:p>
    <w:sectPr w:rsidR="002007F0" w:rsidRPr="002007F0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4655" w14:textId="77777777" w:rsidR="00F36805" w:rsidRDefault="00F36805" w:rsidP="00DC687E">
      <w:r>
        <w:separator/>
      </w:r>
    </w:p>
  </w:endnote>
  <w:endnote w:type="continuationSeparator" w:id="0">
    <w:p w14:paraId="10ED7E78" w14:textId="77777777" w:rsidR="00F36805" w:rsidRDefault="00F36805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A9E0" w14:textId="77777777" w:rsidR="00F36805" w:rsidRDefault="00F36805" w:rsidP="00DC687E">
      <w:r>
        <w:separator/>
      </w:r>
    </w:p>
  </w:footnote>
  <w:footnote w:type="continuationSeparator" w:id="0">
    <w:p w14:paraId="68A4CA2F" w14:textId="77777777" w:rsidR="00F36805" w:rsidRDefault="00F36805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1E6922"/>
    <w:multiLevelType w:val="hybridMultilevel"/>
    <w:tmpl w:val="747652A8"/>
    <w:lvl w:ilvl="0" w:tplc="75A00C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02D13"/>
    <w:rsid w:val="00095DAF"/>
    <w:rsid w:val="000A1656"/>
    <w:rsid w:val="000A6FFD"/>
    <w:rsid w:val="000D6B04"/>
    <w:rsid w:val="000E2016"/>
    <w:rsid w:val="0010117B"/>
    <w:rsid w:val="001105FF"/>
    <w:rsid w:val="00120500"/>
    <w:rsid w:val="00130ED9"/>
    <w:rsid w:val="00135103"/>
    <w:rsid w:val="00141C64"/>
    <w:rsid w:val="001568B7"/>
    <w:rsid w:val="0018496D"/>
    <w:rsid w:val="001C220B"/>
    <w:rsid w:val="001F2CEA"/>
    <w:rsid w:val="002007F0"/>
    <w:rsid w:val="00211E75"/>
    <w:rsid w:val="00233447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64A5E"/>
    <w:rsid w:val="00576CBC"/>
    <w:rsid w:val="00580B6A"/>
    <w:rsid w:val="00581470"/>
    <w:rsid w:val="00584892"/>
    <w:rsid w:val="005915FE"/>
    <w:rsid w:val="005A036A"/>
    <w:rsid w:val="005B2037"/>
    <w:rsid w:val="005E19E5"/>
    <w:rsid w:val="005E5CB1"/>
    <w:rsid w:val="00604A9B"/>
    <w:rsid w:val="006050D3"/>
    <w:rsid w:val="00606610"/>
    <w:rsid w:val="006265B2"/>
    <w:rsid w:val="006269CF"/>
    <w:rsid w:val="00640848"/>
    <w:rsid w:val="00644D39"/>
    <w:rsid w:val="006545E3"/>
    <w:rsid w:val="00656092"/>
    <w:rsid w:val="006579BF"/>
    <w:rsid w:val="00680070"/>
    <w:rsid w:val="006D0FB5"/>
    <w:rsid w:val="006E0DE4"/>
    <w:rsid w:val="00735F50"/>
    <w:rsid w:val="00772837"/>
    <w:rsid w:val="00781BA6"/>
    <w:rsid w:val="00786CC8"/>
    <w:rsid w:val="008272F6"/>
    <w:rsid w:val="008D2385"/>
    <w:rsid w:val="00956636"/>
    <w:rsid w:val="009F7E55"/>
    <w:rsid w:val="00A21018"/>
    <w:rsid w:val="00A30C2D"/>
    <w:rsid w:val="00AB1D4A"/>
    <w:rsid w:val="00AC3145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04BD"/>
    <w:rsid w:val="00BE3697"/>
    <w:rsid w:val="00C43500"/>
    <w:rsid w:val="00C83228"/>
    <w:rsid w:val="00C92BC7"/>
    <w:rsid w:val="00CA3C87"/>
    <w:rsid w:val="00D1295E"/>
    <w:rsid w:val="00D27E6C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60416"/>
    <w:rsid w:val="00E9450A"/>
    <w:rsid w:val="00ED54BD"/>
    <w:rsid w:val="00EE5B21"/>
    <w:rsid w:val="00F13DE3"/>
    <w:rsid w:val="00F36805"/>
    <w:rsid w:val="00F51A62"/>
    <w:rsid w:val="00F52AD7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27</cp:revision>
  <cp:lastPrinted>2018-10-24T12:59:00Z</cp:lastPrinted>
  <dcterms:created xsi:type="dcterms:W3CDTF">2018-06-08T07:06:00Z</dcterms:created>
  <dcterms:modified xsi:type="dcterms:W3CDTF">2022-02-10T02:55:00Z</dcterms:modified>
</cp:coreProperties>
</file>