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78"/>
        <w:gridCol w:w="1714"/>
        <w:gridCol w:w="1716"/>
        <w:gridCol w:w="1716"/>
        <w:gridCol w:w="1716"/>
      </w:tblGrid>
      <w:tr w:rsidR="00130ED9" w:rsidRPr="006050D3" w:rsidTr="001715EA">
        <w:trPr>
          <w:jc w:val="center"/>
        </w:trPr>
        <w:tc>
          <w:tcPr>
            <w:tcW w:w="2024" w:type="dxa"/>
            <w:vMerge w:val="restart"/>
          </w:tcPr>
          <w:p w:rsidR="00130ED9" w:rsidRPr="0018648C" w:rsidRDefault="0018648C" w:rsidP="0018648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73660</wp:posOffset>
                  </wp:positionV>
                  <wp:extent cx="1171575" cy="1619250"/>
                  <wp:effectExtent l="19050" t="0" r="9525" b="0"/>
                  <wp:wrapNone/>
                  <wp:docPr id="1" name="图片 0" descr="廖福龙 photo (2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廖福龙 photo (2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050D3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vAlign w:val="center"/>
          </w:tcPr>
          <w:p w:rsidR="00130ED9" w:rsidRPr="006050D3" w:rsidRDefault="00130ED9" w:rsidP="001715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54" w:type="dxa"/>
            <w:vAlign w:val="center"/>
          </w:tcPr>
          <w:p w:rsidR="00130ED9" w:rsidRPr="001715EA" w:rsidRDefault="00E176A3" w:rsidP="001715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15EA">
              <w:rPr>
                <w:rFonts w:asciiTheme="majorEastAsia" w:eastAsiaTheme="majorEastAsia" w:hAnsiTheme="majorEastAsia" w:hint="eastAsia"/>
                <w:sz w:val="24"/>
                <w:szCs w:val="24"/>
              </w:rPr>
              <w:t>廖福龙</w:t>
            </w:r>
          </w:p>
        </w:tc>
        <w:tc>
          <w:tcPr>
            <w:tcW w:w="1754" w:type="dxa"/>
            <w:vAlign w:val="center"/>
          </w:tcPr>
          <w:p w:rsidR="00130ED9" w:rsidRPr="006050D3" w:rsidRDefault="00FB57A1" w:rsidP="001715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754" w:type="dxa"/>
            <w:vAlign w:val="center"/>
          </w:tcPr>
          <w:p w:rsidR="00130ED9" w:rsidRPr="001715EA" w:rsidRDefault="00E176A3" w:rsidP="001715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15EA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</w:tr>
      <w:tr w:rsidR="00735F50" w:rsidRPr="006050D3" w:rsidTr="001715EA">
        <w:trPr>
          <w:jc w:val="center"/>
        </w:trPr>
        <w:tc>
          <w:tcPr>
            <w:tcW w:w="2024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735F50" w:rsidRPr="006050D3" w:rsidRDefault="00F13DE3" w:rsidP="001715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754" w:type="dxa"/>
            <w:vAlign w:val="center"/>
          </w:tcPr>
          <w:p w:rsidR="00735F50" w:rsidRPr="001715EA" w:rsidRDefault="00E176A3" w:rsidP="001715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15EA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</w:p>
        </w:tc>
        <w:tc>
          <w:tcPr>
            <w:tcW w:w="1754" w:type="dxa"/>
            <w:vAlign w:val="center"/>
          </w:tcPr>
          <w:p w:rsidR="00735F50" w:rsidRPr="006050D3" w:rsidRDefault="00F13DE3" w:rsidP="001715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754" w:type="dxa"/>
            <w:vAlign w:val="center"/>
          </w:tcPr>
          <w:p w:rsidR="00735F50" w:rsidRPr="001715EA" w:rsidRDefault="00E176A3" w:rsidP="001715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15EA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研究员</w:t>
            </w:r>
          </w:p>
        </w:tc>
      </w:tr>
      <w:tr w:rsidR="00130ED9" w:rsidRPr="006050D3" w:rsidTr="001715EA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130ED9" w:rsidRPr="006050D3" w:rsidRDefault="00F13DE3" w:rsidP="001715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754" w:type="dxa"/>
            <w:vAlign w:val="center"/>
          </w:tcPr>
          <w:p w:rsidR="00130ED9" w:rsidRPr="001715EA" w:rsidRDefault="00E176A3" w:rsidP="001715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15EA">
              <w:rPr>
                <w:rFonts w:asciiTheme="majorEastAsia" w:eastAsiaTheme="majorEastAsia" w:hAnsiTheme="majorEastAsia" w:hint="eastAsia"/>
                <w:sz w:val="24"/>
                <w:szCs w:val="24"/>
              </w:rPr>
              <w:t>博导</w:t>
            </w:r>
          </w:p>
        </w:tc>
        <w:tc>
          <w:tcPr>
            <w:tcW w:w="1754" w:type="dxa"/>
            <w:vAlign w:val="center"/>
          </w:tcPr>
          <w:p w:rsidR="00130ED9" w:rsidRPr="006050D3" w:rsidRDefault="008D2385" w:rsidP="001715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1754" w:type="dxa"/>
            <w:vAlign w:val="center"/>
          </w:tcPr>
          <w:p w:rsidR="00130ED9" w:rsidRPr="001715EA" w:rsidRDefault="00E176A3" w:rsidP="001715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15EA">
              <w:rPr>
                <w:rFonts w:asciiTheme="majorEastAsia" w:eastAsiaTheme="majorEastAsia" w:hAnsiTheme="majorEastAsia" w:hint="eastAsia"/>
                <w:sz w:val="24"/>
                <w:szCs w:val="24"/>
              </w:rPr>
              <w:t>青蒿素研究中心</w:t>
            </w:r>
          </w:p>
        </w:tc>
      </w:tr>
      <w:tr w:rsidR="00130ED9" w:rsidRPr="00E176A3" w:rsidTr="001715EA">
        <w:trPr>
          <w:trHeight w:val="875"/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130ED9" w:rsidRPr="006050D3" w:rsidRDefault="00C83228" w:rsidP="001715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754" w:type="dxa"/>
            <w:vAlign w:val="center"/>
          </w:tcPr>
          <w:p w:rsidR="00130ED9" w:rsidRPr="001715EA" w:rsidRDefault="00E176A3" w:rsidP="001715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15EA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中药药理</w:t>
            </w:r>
          </w:p>
        </w:tc>
        <w:tc>
          <w:tcPr>
            <w:tcW w:w="1754" w:type="dxa"/>
            <w:vAlign w:val="center"/>
          </w:tcPr>
          <w:p w:rsidR="00130ED9" w:rsidRPr="006050D3" w:rsidRDefault="00EE5B21" w:rsidP="001715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1754" w:type="dxa"/>
            <w:vAlign w:val="center"/>
          </w:tcPr>
          <w:p w:rsidR="00130ED9" w:rsidRPr="001715EA" w:rsidRDefault="00E176A3" w:rsidP="001715EA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715EA">
              <w:rPr>
                <w:rFonts w:ascii="Times New Roman" w:eastAsiaTheme="majorEastAsia" w:hAnsi="Times New Roman" w:cs="Times New Roman"/>
                <w:sz w:val="24"/>
                <w:szCs w:val="24"/>
              </w:rPr>
              <w:t>Fulong_liao@126.com</w:t>
            </w:r>
          </w:p>
        </w:tc>
      </w:tr>
      <w:tr w:rsidR="00D92ADD" w:rsidRPr="006050D3" w:rsidTr="001715EA">
        <w:trPr>
          <w:trHeight w:val="10329"/>
          <w:jc w:val="center"/>
        </w:trPr>
        <w:tc>
          <w:tcPr>
            <w:tcW w:w="2024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015" w:type="dxa"/>
            <w:gridSpan w:val="4"/>
          </w:tcPr>
          <w:p w:rsidR="008147A1" w:rsidRPr="008147A1" w:rsidRDefault="008147A1" w:rsidP="001715EA">
            <w:pPr>
              <w:spacing w:beforeLines="50" w:line="276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廖福龙，1965年毕业于中国科学技术大学生物物理专业，其后在中医研究院（2005年重新命名为中国中医科学院）中药研究所工作至今</w:t>
            </w:r>
            <w:r w:rsidR="00D209B5">
              <w:rPr>
                <w:rFonts w:asciiTheme="minorEastAsia" w:hAnsiTheme="minorEastAsia" w:hint="eastAsia"/>
                <w:sz w:val="24"/>
                <w:szCs w:val="24"/>
              </w:rPr>
              <w:t>， 1990年晋升研究员</w:t>
            </w:r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。1980-1982年在澳大利亚悉尼大学与悉尼医院进修生物流变学与血液循环</w:t>
            </w:r>
            <w:r w:rsidR="00D209B5"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，其后他以学科交叉方式从药理学、生物力学和微循环学科结合的角度研究中医活血化瘀与血</w:t>
            </w:r>
            <w:proofErr w:type="gramStart"/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瘀</w:t>
            </w:r>
            <w:proofErr w:type="gramEnd"/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证。</w:t>
            </w:r>
            <w:r w:rsidR="00D209B5">
              <w:rPr>
                <w:rFonts w:asciiTheme="minorEastAsia" w:hAnsiTheme="minorEastAsia" w:hint="eastAsia"/>
                <w:sz w:val="24"/>
                <w:szCs w:val="24"/>
              </w:rPr>
              <w:t>曾</w:t>
            </w:r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任国际临床血液流变学会主席（2005-2008）；国际生物流变学会副主席（2002-2008）；中国生物物理学会理事</w:t>
            </w:r>
            <w:r w:rsidRPr="008147A1">
              <w:rPr>
                <w:rFonts w:asciiTheme="minorEastAsia" w:hAnsiTheme="minorEastAsia"/>
                <w:sz w:val="24"/>
                <w:szCs w:val="24"/>
              </w:rPr>
              <w:t xml:space="preserve">; </w:t>
            </w:r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中国药理学会理事；</w:t>
            </w:r>
            <w:r w:rsidRPr="008147A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中国生物医学工程学会理事；中国微循环学会理事等。他发表文章百余篇，</w:t>
            </w:r>
            <w:r w:rsidRPr="008147A1">
              <w:rPr>
                <w:rFonts w:asciiTheme="minorEastAsia" w:hAnsiTheme="minorEastAsia" w:cs="宋体" w:hint="eastAsia"/>
                <w:sz w:val="24"/>
                <w:szCs w:val="24"/>
              </w:rPr>
              <w:t>主编与参编专著 12 种。</w:t>
            </w:r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曾获国家中医药管理局</w:t>
            </w:r>
            <w:r w:rsidR="00384886">
              <w:rPr>
                <w:rFonts w:asciiTheme="minorEastAsia" w:hAnsiTheme="minorEastAsia" w:hint="eastAsia"/>
                <w:sz w:val="24"/>
                <w:szCs w:val="24"/>
              </w:rPr>
              <w:t>科技奖两项</w:t>
            </w:r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和北京市科技</w:t>
            </w:r>
            <w:r w:rsidR="00384886">
              <w:rPr>
                <w:rFonts w:asciiTheme="minorEastAsia" w:hAnsiTheme="minorEastAsia" w:hint="eastAsia"/>
                <w:sz w:val="24"/>
                <w:szCs w:val="24"/>
              </w:rPr>
              <w:t>奖三</w:t>
            </w:r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项，国家专利两项。1997年获国家人事部有突出贡献中青年专家称号。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2005</w:t>
            </w:r>
            <w:r w:rsidR="00384886">
              <w:rPr>
                <w:rFonts w:asciiTheme="minorEastAsia" w:hAnsiTheme="minorEastAsia" w:hint="eastAsia"/>
                <w:sz w:val="24"/>
                <w:szCs w:val="24"/>
              </w:rPr>
              <w:t>年入围中国科学院院士遴选。</w:t>
            </w:r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近年，他提出新边缘研究领域--生物力药理学，2006年发表于国际药理学重要杂志Trends in Pharmacological Sciences。2010和2012年两度任</w:t>
            </w:r>
            <w:proofErr w:type="gramStart"/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世</w:t>
            </w:r>
            <w:proofErr w:type="gramEnd"/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卫组织西</w:t>
            </w:r>
            <w:proofErr w:type="gramStart"/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太</w:t>
            </w:r>
            <w:proofErr w:type="gramEnd"/>
            <w:r w:rsidRPr="008147A1">
              <w:rPr>
                <w:rFonts w:asciiTheme="minorEastAsia" w:hAnsiTheme="minorEastAsia" w:hint="eastAsia"/>
                <w:sz w:val="24"/>
                <w:szCs w:val="24"/>
              </w:rPr>
              <w:t>区传统医药2010-2020年发展战略临时顾问。现任中国中医科学院学术委员会委员，中国中医科学院青蒿素研究中心</w:t>
            </w:r>
            <w:r w:rsidR="00384886">
              <w:rPr>
                <w:rFonts w:asciiTheme="minorEastAsia" w:hAnsiTheme="minorEastAsia" w:hint="eastAsia"/>
                <w:sz w:val="24"/>
                <w:szCs w:val="24"/>
              </w:rPr>
              <w:t>学术委员会副主任。</w:t>
            </w:r>
          </w:p>
          <w:p w:rsidR="0018496D" w:rsidRPr="008147A1" w:rsidRDefault="0018496D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52FA4" w:rsidRDefault="00452FA4" w:rsidP="00D209B5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18648C" w:rsidRDefault="0018648C" w:rsidP="00D209B5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18648C" w:rsidRPr="00452FA4" w:rsidRDefault="0018648C" w:rsidP="00D209B5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</w:tc>
      </w:tr>
    </w:tbl>
    <w:p w:rsidR="004B520C" w:rsidRPr="00120500" w:rsidRDefault="004B520C" w:rsidP="001715EA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bookmarkStart w:id="0" w:name="_GoBack"/>
      <w:bookmarkEnd w:id="0"/>
    </w:p>
    <w:sectPr w:rsidR="004B520C" w:rsidRPr="00120500" w:rsidSect="000A7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2E" w:rsidRDefault="0078352E" w:rsidP="00DC687E">
      <w:r>
        <w:separator/>
      </w:r>
    </w:p>
  </w:endnote>
  <w:endnote w:type="continuationSeparator" w:id="0">
    <w:p w:rsidR="0078352E" w:rsidRDefault="0078352E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2E" w:rsidRDefault="0078352E" w:rsidP="00DC687E">
      <w:r>
        <w:separator/>
      </w:r>
    </w:p>
  </w:footnote>
  <w:footnote w:type="continuationSeparator" w:id="0">
    <w:p w:rsidR="0078352E" w:rsidRDefault="0078352E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95DAF"/>
    <w:rsid w:val="000A7A0F"/>
    <w:rsid w:val="00120500"/>
    <w:rsid w:val="00130ED9"/>
    <w:rsid w:val="001568B7"/>
    <w:rsid w:val="001715EA"/>
    <w:rsid w:val="0018496D"/>
    <w:rsid w:val="0018648C"/>
    <w:rsid w:val="001F2CEA"/>
    <w:rsid w:val="00211E75"/>
    <w:rsid w:val="002D1021"/>
    <w:rsid w:val="003676E9"/>
    <w:rsid w:val="00384886"/>
    <w:rsid w:val="003D30B0"/>
    <w:rsid w:val="0044647D"/>
    <w:rsid w:val="00452FA4"/>
    <w:rsid w:val="00455AFC"/>
    <w:rsid w:val="004A04E0"/>
    <w:rsid w:val="004B520C"/>
    <w:rsid w:val="005007F2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735F50"/>
    <w:rsid w:val="0078352E"/>
    <w:rsid w:val="00786CC8"/>
    <w:rsid w:val="007F1DF6"/>
    <w:rsid w:val="008147A1"/>
    <w:rsid w:val="008272F6"/>
    <w:rsid w:val="008D2385"/>
    <w:rsid w:val="00956636"/>
    <w:rsid w:val="00A21018"/>
    <w:rsid w:val="00A30C2D"/>
    <w:rsid w:val="00AA59E9"/>
    <w:rsid w:val="00AB1D4A"/>
    <w:rsid w:val="00AD3F95"/>
    <w:rsid w:val="00AF3D4D"/>
    <w:rsid w:val="00AF6C63"/>
    <w:rsid w:val="00AF7005"/>
    <w:rsid w:val="00B878F3"/>
    <w:rsid w:val="00BC2CF4"/>
    <w:rsid w:val="00BC3A7A"/>
    <w:rsid w:val="00BE3697"/>
    <w:rsid w:val="00C83228"/>
    <w:rsid w:val="00C92BC7"/>
    <w:rsid w:val="00D1295E"/>
    <w:rsid w:val="00D209B5"/>
    <w:rsid w:val="00D75D29"/>
    <w:rsid w:val="00D92ADD"/>
    <w:rsid w:val="00DA7B0D"/>
    <w:rsid w:val="00DB2FF9"/>
    <w:rsid w:val="00DC687E"/>
    <w:rsid w:val="00E176A3"/>
    <w:rsid w:val="00E25576"/>
    <w:rsid w:val="00ED54BD"/>
    <w:rsid w:val="00EE5B21"/>
    <w:rsid w:val="00F13DE3"/>
    <w:rsid w:val="00F62C04"/>
    <w:rsid w:val="00FA365D"/>
    <w:rsid w:val="00FB3BC1"/>
    <w:rsid w:val="00FB465F"/>
    <w:rsid w:val="00FB57A1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864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64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522</Characters>
  <Application>Microsoft Office Word</Application>
  <DocSecurity>0</DocSecurity>
  <Lines>4</Lines>
  <Paragraphs>1</Paragraphs>
  <ScaleCrop>false</ScaleCrop>
  <Company>PCoS.Cc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雨林木风</cp:lastModifiedBy>
  <cp:revision>6</cp:revision>
  <dcterms:created xsi:type="dcterms:W3CDTF">2018-11-02T09:32:00Z</dcterms:created>
  <dcterms:modified xsi:type="dcterms:W3CDTF">2018-11-14T12:00:00Z</dcterms:modified>
</cp:coreProperties>
</file>