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87E" w:rsidRPr="006050D3" w:rsidRDefault="00AB1D4A" w:rsidP="00AB1D4A">
      <w:pPr>
        <w:jc w:val="center"/>
        <w:rPr>
          <w:sz w:val="40"/>
          <w:szCs w:val="44"/>
        </w:rPr>
      </w:pPr>
      <w:r w:rsidRPr="006050D3">
        <w:rPr>
          <w:rFonts w:hint="eastAsia"/>
          <w:sz w:val="40"/>
          <w:szCs w:val="44"/>
        </w:rPr>
        <w:t>导师简介</w:t>
      </w:r>
    </w:p>
    <w:tbl>
      <w:tblPr>
        <w:tblStyle w:val="a3"/>
        <w:tblW w:w="8840" w:type="dxa"/>
        <w:jc w:val="center"/>
        <w:tblLayout w:type="fixed"/>
        <w:tblLook w:val="04A0"/>
      </w:tblPr>
      <w:tblGrid>
        <w:gridCol w:w="1982"/>
        <w:gridCol w:w="1714"/>
        <w:gridCol w:w="1715"/>
        <w:gridCol w:w="1714"/>
        <w:gridCol w:w="1715"/>
      </w:tblGrid>
      <w:tr w:rsidR="003A4345" w:rsidRPr="006050D3" w:rsidTr="00BA57D8">
        <w:trPr>
          <w:trHeight w:val="687"/>
          <w:jc w:val="center"/>
        </w:trPr>
        <w:tc>
          <w:tcPr>
            <w:tcW w:w="2024" w:type="dxa"/>
            <w:vMerge w:val="restart"/>
          </w:tcPr>
          <w:p w:rsidR="00130ED9" w:rsidRPr="006050D3" w:rsidRDefault="00965628" w:rsidP="003A4345">
            <w:pPr>
              <w:spacing w:line="360" w:lineRule="auto"/>
              <w:jc w:val="center"/>
              <w:rPr>
                <w:rFonts w:asciiTheme="majorEastAsia" w:eastAsiaTheme="majorEastAsia" w:hAnsiTheme="majorEastAsia"/>
                <w:sz w:val="28"/>
                <w:szCs w:val="28"/>
              </w:rPr>
            </w:pPr>
            <w:r w:rsidRPr="0096562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pt;margin-top:3.9pt;width:92.15pt;height:127.55pt;z-index:251660288">
                  <v:imagedata r:id="rId7" o:title="666088657300172653"/>
                  <o:lock v:ext="edit" aspectratio="f"/>
                </v:shape>
              </w:pict>
            </w:r>
          </w:p>
        </w:tc>
        <w:tc>
          <w:tcPr>
            <w:tcW w:w="1750" w:type="dxa"/>
          </w:tcPr>
          <w:p w:rsidR="00130ED9" w:rsidRPr="006050D3" w:rsidRDefault="00130ED9" w:rsidP="00BA57D8">
            <w:pP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姓名</w:t>
            </w:r>
          </w:p>
        </w:tc>
        <w:tc>
          <w:tcPr>
            <w:tcW w:w="1751" w:type="dxa"/>
            <w:vAlign w:val="center"/>
          </w:tcPr>
          <w:p w:rsidR="00130ED9" w:rsidRPr="006C7EDC" w:rsidRDefault="004022C1" w:rsidP="00BA57D8">
            <w:pPr>
              <w:rPr>
                <w:sz w:val="24"/>
                <w:szCs w:val="24"/>
              </w:rPr>
            </w:pPr>
            <w:r w:rsidRPr="006C7EDC">
              <w:rPr>
                <w:sz w:val="24"/>
                <w:szCs w:val="24"/>
              </w:rPr>
              <w:t>崔晓兰</w:t>
            </w:r>
          </w:p>
        </w:tc>
        <w:tc>
          <w:tcPr>
            <w:tcW w:w="1750" w:type="dxa"/>
          </w:tcPr>
          <w:p w:rsidR="00130ED9" w:rsidRPr="006050D3" w:rsidRDefault="00FB57A1" w:rsidP="00BA57D8">
            <w:pPr>
              <w:rPr>
                <w:rFonts w:asciiTheme="majorEastAsia" w:eastAsiaTheme="majorEastAsia" w:hAnsiTheme="majorEastAsia"/>
                <w:sz w:val="28"/>
                <w:szCs w:val="28"/>
              </w:rPr>
            </w:pPr>
            <w:r>
              <w:rPr>
                <w:rFonts w:asciiTheme="majorEastAsia" w:eastAsiaTheme="majorEastAsia" w:hAnsiTheme="majorEastAsia" w:hint="eastAsia"/>
                <w:sz w:val="28"/>
                <w:szCs w:val="28"/>
              </w:rPr>
              <w:t>性别</w:t>
            </w:r>
          </w:p>
        </w:tc>
        <w:tc>
          <w:tcPr>
            <w:tcW w:w="1751" w:type="dxa"/>
            <w:vAlign w:val="center"/>
          </w:tcPr>
          <w:p w:rsidR="00130ED9" w:rsidRPr="006C7EDC" w:rsidRDefault="004022C1" w:rsidP="00BA57D8">
            <w:pPr>
              <w:rPr>
                <w:rFonts w:asciiTheme="majorEastAsia" w:eastAsiaTheme="majorEastAsia" w:hAnsiTheme="majorEastAsia"/>
                <w:sz w:val="24"/>
                <w:szCs w:val="24"/>
              </w:rPr>
            </w:pPr>
            <w:r w:rsidRPr="006C7EDC">
              <w:rPr>
                <w:rFonts w:asciiTheme="majorEastAsia" w:eastAsiaTheme="majorEastAsia" w:hAnsiTheme="majorEastAsia"/>
                <w:sz w:val="24"/>
                <w:szCs w:val="24"/>
              </w:rPr>
              <w:t>女</w:t>
            </w:r>
          </w:p>
        </w:tc>
      </w:tr>
      <w:tr w:rsidR="003A4345" w:rsidRPr="006050D3" w:rsidTr="00BA57D8">
        <w:trPr>
          <w:trHeight w:val="687"/>
          <w:jc w:val="center"/>
        </w:trPr>
        <w:tc>
          <w:tcPr>
            <w:tcW w:w="2024" w:type="dxa"/>
            <w:vMerge/>
          </w:tcPr>
          <w:p w:rsidR="00735F50" w:rsidRPr="006050D3" w:rsidRDefault="00735F50" w:rsidP="0018496D">
            <w:pPr>
              <w:spacing w:line="360" w:lineRule="auto"/>
              <w:rPr>
                <w:rFonts w:asciiTheme="majorEastAsia" w:eastAsiaTheme="majorEastAsia" w:hAnsiTheme="majorEastAsia"/>
                <w:sz w:val="28"/>
                <w:szCs w:val="28"/>
              </w:rPr>
            </w:pPr>
          </w:p>
        </w:tc>
        <w:tc>
          <w:tcPr>
            <w:tcW w:w="1750" w:type="dxa"/>
          </w:tcPr>
          <w:p w:rsidR="00735F50" w:rsidRPr="006050D3" w:rsidRDefault="00F13DE3" w:rsidP="00BA57D8">
            <w:pP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学历</w:t>
            </w:r>
          </w:p>
        </w:tc>
        <w:tc>
          <w:tcPr>
            <w:tcW w:w="1751" w:type="dxa"/>
            <w:vAlign w:val="center"/>
          </w:tcPr>
          <w:p w:rsidR="00735F50" w:rsidRPr="006C7EDC" w:rsidRDefault="004022C1" w:rsidP="00BA57D8">
            <w:pPr>
              <w:rPr>
                <w:sz w:val="24"/>
                <w:szCs w:val="24"/>
              </w:rPr>
            </w:pPr>
            <w:r w:rsidRPr="006C7EDC">
              <w:rPr>
                <w:sz w:val="24"/>
                <w:szCs w:val="24"/>
              </w:rPr>
              <w:t>博士研究生</w:t>
            </w:r>
          </w:p>
        </w:tc>
        <w:tc>
          <w:tcPr>
            <w:tcW w:w="1750" w:type="dxa"/>
          </w:tcPr>
          <w:p w:rsidR="00735F50" w:rsidRPr="006050D3" w:rsidRDefault="00F13DE3" w:rsidP="00BA57D8">
            <w:pP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职称</w:t>
            </w:r>
          </w:p>
        </w:tc>
        <w:tc>
          <w:tcPr>
            <w:tcW w:w="1751" w:type="dxa"/>
            <w:vAlign w:val="center"/>
          </w:tcPr>
          <w:p w:rsidR="00735F50" w:rsidRPr="006C7EDC" w:rsidRDefault="004022C1" w:rsidP="00BA57D8">
            <w:pPr>
              <w:rPr>
                <w:rFonts w:asciiTheme="majorEastAsia" w:eastAsiaTheme="majorEastAsia" w:hAnsiTheme="majorEastAsia"/>
                <w:sz w:val="24"/>
                <w:szCs w:val="24"/>
              </w:rPr>
            </w:pPr>
            <w:r w:rsidRPr="006C7EDC">
              <w:rPr>
                <w:rFonts w:asciiTheme="majorEastAsia" w:eastAsiaTheme="majorEastAsia" w:hAnsiTheme="majorEastAsia"/>
                <w:sz w:val="24"/>
                <w:szCs w:val="24"/>
              </w:rPr>
              <w:t>研究员</w:t>
            </w:r>
          </w:p>
        </w:tc>
      </w:tr>
      <w:tr w:rsidR="003A4345" w:rsidRPr="006050D3" w:rsidTr="00BA57D8">
        <w:trPr>
          <w:trHeight w:val="687"/>
          <w:jc w:val="center"/>
        </w:trPr>
        <w:tc>
          <w:tcPr>
            <w:tcW w:w="2024" w:type="dxa"/>
            <w:vMerge/>
          </w:tcPr>
          <w:p w:rsidR="00130ED9" w:rsidRPr="006050D3" w:rsidRDefault="00130ED9" w:rsidP="0018496D">
            <w:pPr>
              <w:spacing w:line="360" w:lineRule="auto"/>
              <w:rPr>
                <w:rFonts w:asciiTheme="majorEastAsia" w:eastAsiaTheme="majorEastAsia" w:hAnsiTheme="majorEastAsia"/>
                <w:sz w:val="28"/>
                <w:szCs w:val="28"/>
              </w:rPr>
            </w:pPr>
          </w:p>
        </w:tc>
        <w:tc>
          <w:tcPr>
            <w:tcW w:w="1750" w:type="dxa"/>
          </w:tcPr>
          <w:p w:rsidR="00130ED9" w:rsidRPr="006050D3" w:rsidRDefault="00F13DE3" w:rsidP="00BA57D8">
            <w:pP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导师类别</w:t>
            </w:r>
          </w:p>
        </w:tc>
        <w:tc>
          <w:tcPr>
            <w:tcW w:w="1751" w:type="dxa"/>
            <w:vAlign w:val="center"/>
          </w:tcPr>
          <w:p w:rsidR="00130ED9" w:rsidRPr="006C7EDC" w:rsidRDefault="004022C1" w:rsidP="00BA57D8">
            <w:pPr>
              <w:rPr>
                <w:sz w:val="24"/>
                <w:szCs w:val="24"/>
              </w:rPr>
            </w:pPr>
            <w:r w:rsidRPr="006C7EDC">
              <w:rPr>
                <w:sz w:val="24"/>
                <w:szCs w:val="24"/>
              </w:rPr>
              <w:t>博士生导师</w:t>
            </w:r>
          </w:p>
        </w:tc>
        <w:tc>
          <w:tcPr>
            <w:tcW w:w="1750" w:type="dxa"/>
          </w:tcPr>
          <w:p w:rsidR="00130ED9" w:rsidRPr="006050D3" w:rsidRDefault="008D2385" w:rsidP="00BA57D8">
            <w:pP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所属部门</w:t>
            </w:r>
          </w:p>
        </w:tc>
        <w:tc>
          <w:tcPr>
            <w:tcW w:w="1751" w:type="dxa"/>
            <w:vAlign w:val="center"/>
          </w:tcPr>
          <w:p w:rsidR="00130ED9" w:rsidRPr="006C7EDC" w:rsidRDefault="004022C1" w:rsidP="00BA57D8">
            <w:pPr>
              <w:rPr>
                <w:rFonts w:asciiTheme="majorEastAsia" w:eastAsiaTheme="majorEastAsia" w:hAnsiTheme="majorEastAsia"/>
                <w:sz w:val="24"/>
                <w:szCs w:val="24"/>
              </w:rPr>
            </w:pPr>
            <w:r w:rsidRPr="006C7EDC">
              <w:rPr>
                <w:rFonts w:asciiTheme="majorEastAsia" w:eastAsiaTheme="majorEastAsia" w:hAnsiTheme="majorEastAsia"/>
                <w:sz w:val="24"/>
                <w:szCs w:val="24"/>
              </w:rPr>
              <w:t>中药药理研究中心</w:t>
            </w:r>
          </w:p>
        </w:tc>
      </w:tr>
      <w:tr w:rsidR="003A4345" w:rsidRPr="006050D3" w:rsidTr="00BA57D8">
        <w:trPr>
          <w:trHeight w:val="687"/>
          <w:jc w:val="center"/>
        </w:trPr>
        <w:tc>
          <w:tcPr>
            <w:tcW w:w="2024" w:type="dxa"/>
            <w:vMerge/>
          </w:tcPr>
          <w:p w:rsidR="00130ED9" w:rsidRPr="006050D3" w:rsidRDefault="00130ED9" w:rsidP="0018496D">
            <w:pPr>
              <w:spacing w:line="360" w:lineRule="auto"/>
              <w:rPr>
                <w:rFonts w:asciiTheme="majorEastAsia" w:eastAsiaTheme="majorEastAsia" w:hAnsiTheme="majorEastAsia"/>
                <w:sz w:val="28"/>
                <w:szCs w:val="28"/>
              </w:rPr>
            </w:pPr>
          </w:p>
        </w:tc>
        <w:tc>
          <w:tcPr>
            <w:tcW w:w="1750" w:type="dxa"/>
          </w:tcPr>
          <w:p w:rsidR="00130ED9" w:rsidRPr="006050D3" w:rsidRDefault="00C83228" w:rsidP="00BA57D8">
            <w:pPr>
              <w:rPr>
                <w:rFonts w:asciiTheme="majorEastAsia" w:eastAsiaTheme="majorEastAsia" w:hAnsiTheme="majorEastAsia"/>
                <w:sz w:val="28"/>
                <w:szCs w:val="28"/>
              </w:rPr>
            </w:pPr>
            <w:r>
              <w:rPr>
                <w:rFonts w:asciiTheme="majorEastAsia" w:eastAsiaTheme="majorEastAsia" w:hAnsiTheme="majorEastAsia" w:hint="eastAsia"/>
                <w:sz w:val="28"/>
                <w:szCs w:val="28"/>
              </w:rPr>
              <w:t>研究方向</w:t>
            </w:r>
          </w:p>
        </w:tc>
        <w:tc>
          <w:tcPr>
            <w:tcW w:w="1751" w:type="dxa"/>
            <w:vAlign w:val="center"/>
          </w:tcPr>
          <w:p w:rsidR="00130ED9" w:rsidRPr="006C7EDC" w:rsidRDefault="004022C1" w:rsidP="00BA57D8">
            <w:pPr>
              <w:rPr>
                <w:sz w:val="24"/>
                <w:szCs w:val="24"/>
              </w:rPr>
            </w:pPr>
            <w:r w:rsidRPr="006C7EDC">
              <w:rPr>
                <w:sz w:val="24"/>
                <w:szCs w:val="24"/>
              </w:rPr>
              <w:t>中药抗病毒的机制研究</w:t>
            </w:r>
          </w:p>
        </w:tc>
        <w:tc>
          <w:tcPr>
            <w:tcW w:w="1750" w:type="dxa"/>
          </w:tcPr>
          <w:p w:rsidR="00130ED9" w:rsidRPr="006050D3" w:rsidRDefault="00EE5B21" w:rsidP="00BA57D8">
            <w:pP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电子邮箱</w:t>
            </w:r>
          </w:p>
        </w:tc>
        <w:tc>
          <w:tcPr>
            <w:tcW w:w="1751" w:type="dxa"/>
            <w:vAlign w:val="center"/>
          </w:tcPr>
          <w:p w:rsidR="00130ED9" w:rsidRPr="006C7EDC" w:rsidRDefault="004022C1" w:rsidP="00BA57D8">
            <w:pPr>
              <w:rPr>
                <w:rFonts w:asciiTheme="majorEastAsia" w:eastAsiaTheme="majorEastAsia" w:hAnsiTheme="majorEastAsia"/>
                <w:sz w:val="24"/>
                <w:szCs w:val="24"/>
              </w:rPr>
            </w:pPr>
            <w:r w:rsidRPr="006C7EDC">
              <w:rPr>
                <w:rFonts w:asciiTheme="majorEastAsia" w:eastAsiaTheme="majorEastAsia" w:hAnsiTheme="majorEastAsia"/>
                <w:sz w:val="24"/>
                <w:szCs w:val="24"/>
              </w:rPr>
              <w:t>cuixiaolan</w:t>
            </w:r>
            <w:r w:rsidRPr="006C7EDC">
              <w:rPr>
                <w:rFonts w:asciiTheme="majorEastAsia" w:eastAsiaTheme="majorEastAsia" w:hAnsiTheme="majorEastAsia" w:hint="eastAsia"/>
                <w:sz w:val="24"/>
                <w:szCs w:val="24"/>
              </w:rPr>
              <w:t>2812@126.com</w:t>
            </w:r>
          </w:p>
        </w:tc>
      </w:tr>
      <w:tr w:rsidR="00D92ADD" w:rsidRPr="006050D3" w:rsidTr="006C7EDC">
        <w:trPr>
          <w:jc w:val="center"/>
        </w:trPr>
        <w:tc>
          <w:tcPr>
            <w:tcW w:w="2024" w:type="dxa"/>
          </w:tcPr>
          <w:p w:rsidR="00D92ADD" w:rsidRPr="006050D3" w:rsidRDefault="00B878F3" w:rsidP="0018496D">
            <w:pPr>
              <w:spacing w:line="360" w:lineRule="auto"/>
              <w:jc w:val="cente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导师简介</w:t>
            </w:r>
          </w:p>
        </w:tc>
        <w:tc>
          <w:tcPr>
            <w:tcW w:w="7002" w:type="dxa"/>
            <w:gridSpan w:val="4"/>
          </w:tcPr>
          <w:p w:rsidR="003A4345" w:rsidRPr="003A4345" w:rsidRDefault="003A4345" w:rsidP="003F4DEF">
            <w:pPr>
              <w:autoSpaceDE w:val="0"/>
              <w:autoSpaceDN w:val="0"/>
              <w:adjustRightInd w:val="0"/>
              <w:spacing w:beforeLines="50" w:line="360" w:lineRule="auto"/>
              <w:ind w:firstLineChars="200" w:firstLine="480"/>
              <w:rPr>
                <w:rFonts w:asciiTheme="minorEastAsia" w:hAnsiTheme="minorEastAsia"/>
                <w:color w:val="000000"/>
                <w:sz w:val="24"/>
              </w:rPr>
            </w:pPr>
            <w:r w:rsidRPr="003A4345">
              <w:rPr>
                <w:rFonts w:asciiTheme="minorEastAsia" w:hAnsiTheme="minorEastAsia" w:hint="eastAsia"/>
                <w:color w:val="000000"/>
                <w:sz w:val="24"/>
              </w:rPr>
              <w:t>现任中药研究所中药药理研究中心主任、国家中医药管理局中药药理重点学科和三级实验室学科带头人，中药研究所生物安全实验室负责人。担任国家药品监督管理局中药新药评审专家、中药保健品评审专家；国家自然科学基金同行项目评审专家；国家科技成果奖和</w:t>
            </w:r>
            <w:r>
              <w:rPr>
                <w:rFonts w:asciiTheme="minorEastAsia" w:hAnsiTheme="minorEastAsia" w:hint="eastAsia"/>
                <w:color w:val="000000"/>
                <w:sz w:val="24"/>
              </w:rPr>
              <w:t>多省市</w:t>
            </w:r>
            <w:bookmarkStart w:id="0" w:name="_GoBack"/>
            <w:bookmarkEnd w:id="0"/>
            <w:r>
              <w:rPr>
                <w:rFonts w:asciiTheme="minorEastAsia" w:hAnsiTheme="minorEastAsia" w:hint="eastAsia"/>
                <w:color w:val="000000"/>
                <w:sz w:val="24"/>
              </w:rPr>
              <w:t>科技成果奖评审专家</w:t>
            </w:r>
            <w:r w:rsidRPr="003A4345">
              <w:rPr>
                <w:rFonts w:asciiTheme="minorEastAsia" w:hAnsiTheme="minorEastAsia" w:hint="eastAsia"/>
                <w:color w:val="000000"/>
                <w:sz w:val="24"/>
              </w:rPr>
              <w:t>。任中华中医药学会方剂专业委员会常务委员、世界中医药联合会新型给药系统专业委员会常务理事、中国药学会老年药学专业委员会委员和全国青年科技工作者联合会会员。《中华微生物和免疫学杂志》、《病毒学报》、《中国药理学报》、《中国药理学通报》、《中国中药杂志》、《中国现代医药杂志》、《药学学报》及《生命化学》编委。</w:t>
            </w:r>
          </w:p>
          <w:p w:rsidR="00452FA4" w:rsidRPr="003A4345" w:rsidRDefault="003A4345" w:rsidP="003A4345">
            <w:pPr>
              <w:pStyle w:val="2"/>
              <w:spacing w:line="360" w:lineRule="auto"/>
              <w:rPr>
                <w:rFonts w:asciiTheme="minorEastAsia" w:eastAsiaTheme="minorEastAsia" w:hAnsiTheme="minorEastAsia"/>
              </w:rPr>
            </w:pPr>
            <w:r w:rsidRPr="003A4345">
              <w:rPr>
                <w:rFonts w:asciiTheme="minorEastAsia" w:eastAsiaTheme="minorEastAsia" w:hAnsiTheme="minorEastAsia" w:hint="eastAsia"/>
              </w:rPr>
              <w:t>近20年来，一直专注于中药治疗病毒性疾病的基础研究，包括：药效评价研究、机理研究和方法学研究。作为负责人完成国家自然科学基金面上项目2项、国家自然科学基金重点研究计划1项、国家“十一五”支撑计划1项、国家重大新药创制计划6项、国家973课题1项、863课题1项、北京市科委重点项目</w:t>
            </w:r>
            <w:r w:rsidRPr="003A4345">
              <w:rPr>
                <w:rFonts w:asciiTheme="minorEastAsia" w:eastAsiaTheme="minorEastAsia" w:hAnsiTheme="minorEastAsia"/>
              </w:rPr>
              <w:t>1</w:t>
            </w:r>
            <w:r w:rsidRPr="003A4345">
              <w:rPr>
                <w:rFonts w:asciiTheme="minorEastAsia" w:eastAsiaTheme="minorEastAsia" w:hAnsiTheme="minorEastAsia" w:hint="eastAsia"/>
              </w:rPr>
              <w:t>项、北京市重大创新药物专项</w:t>
            </w:r>
            <w:r w:rsidRPr="003A4345">
              <w:rPr>
                <w:rFonts w:asciiTheme="minorEastAsia" w:eastAsiaTheme="minorEastAsia" w:hAnsiTheme="minorEastAsia"/>
              </w:rPr>
              <w:t>1</w:t>
            </w:r>
            <w:r w:rsidRPr="003A4345">
              <w:rPr>
                <w:rFonts w:asciiTheme="minorEastAsia" w:eastAsiaTheme="minorEastAsia" w:hAnsiTheme="minorEastAsia" w:hint="eastAsia"/>
              </w:rPr>
              <w:t>项、北京市十</w:t>
            </w:r>
            <w:proofErr w:type="gramStart"/>
            <w:r w:rsidRPr="003A4345">
              <w:rPr>
                <w:rFonts w:asciiTheme="minorEastAsia" w:eastAsiaTheme="minorEastAsia" w:hAnsiTheme="minorEastAsia" w:hint="eastAsia"/>
              </w:rPr>
              <w:t>病十药科技</w:t>
            </w:r>
            <w:proofErr w:type="gramEnd"/>
            <w:r w:rsidRPr="003A4345">
              <w:rPr>
                <w:rFonts w:asciiTheme="minorEastAsia" w:eastAsiaTheme="minorEastAsia" w:hAnsiTheme="minorEastAsia" w:hint="eastAsia"/>
              </w:rPr>
              <w:t>计划1项、国家中医药管理局科技专项</w:t>
            </w:r>
            <w:proofErr w:type="gramStart"/>
            <w:r w:rsidRPr="003A4345">
              <w:rPr>
                <w:rFonts w:asciiTheme="minorEastAsia" w:eastAsiaTheme="minorEastAsia" w:hAnsiTheme="minorEastAsia" w:hint="eastAsia"/>
              </w:rPr>
              <w:t>”</w:t>
            </w:r>
            <w:proofErr w:type="gramEnd"/>
            <w:r w:rsidRPr="003A4345">
              <w:rPr>
                <w:rFonts w:asciiTheme="minorEastAsia" w:eastAsiaTheme="minorEastAsia" w:hAnsiTheme="minorEastAsia"/>
              </w:rPr>
              <w:t>3</w:t>
            </w:r>
            <w:r w:rsidRPr="003A4345">
              <w:rPr>
                <w:rFonts w:asciiTheme="minorEastAsia" w:eastAsiaTheme="minorEastAsia" w:hAnsiTheme="minorEastAsia" w:hint="eastAsia"/>
              </w:rPr>
              <w:t>项、中国中医科学院自主选题团队建设项目等多项课题。发表学术论文81篇，其中SCI论文13篇，中文核心期刊68篇。先后荣获国家科技进步二等奖</w:t>
            </w:r>
            <w:r w:rsidRPr="003A4345">
              <w:rPr>
                <w:rFonts w:asciiTheme="minorEastAsia" w:eastAsiaTheme="minorEastAsia" w:hAnsiTheme="minorEastAsia"/>
              </w:rPr>
              <w:t>1</w:t>
            </w:r>
            <w:r w:rsidRPr="003A4345">
              <w:rPr>
                <w:rFonts w:asciiTheme="minorEastAsia" w:eastAsiaTheme="minorEastAsia" w:hAnsiTheme="minorEastAsia" w:hint="eastAsia"/>
              </w:rPr>
              <w:t>项，中华中医药学会科学技术一等奖</w:t>
            </w:r>
            <w:r w:rsidRPr="003A4345">
              <w:rPr>
                <w:rFonts w:asciiTheme="minorEastAsia" w:eastAsiaTheme="minorEastAsia" w:hAnsiTheme="minorEastAsia"/>
              </w:rPr>
              <w:t>1</w:t>
            </w:r>
            <w:r w:rsidRPr="003A4345">
              <w:rPr>
                <w:rFonts w:asciiTheme="minorEastAsia" w:eastAsiaTheme="minorEastAsia" w:hAnsiTheme="minorEastAsia" w:hint="eastAsia"/>
              </w:rPr>
              <w:t>项，北京市科技进步二等奖</w:t>
            </w:r>
            <w:r w:rsidRPr="003A4345">
              <w:rPr>
                <w:rFonts w:asciiTheme="minorEastAsia" w:eastAsiaTheme="minorEastAsia" w:hAnsiTheme="minorEastAsia"/>
              </w:rPr>
              <w:t>1</w:t>
            </w:r>
            <w:r w:rsidRPr="003A4345">
              <w:rPr>
                <w:rFonts w:asciiTheme="minorEastAsia" w:eastAsiaTheme="minorEastAsia" w:hAnsiTheme="minorEastAsia" w:hint="eastAsia"/>
              </w:rPr>
              <w:t>项、航天部科技进步三等奖</w:t>
            </w:r>
            <w:r w:rsidRPr="003A4345">
              <w:rPr>
                <w:rFonts w:asciiTheme="minorEastAsia" w:eastAsiaTheme="minorEastAsia" w:hAnsiTheme="minorEastAsia"/>
              </w:rPr>
              <w:t>1</w:t>
            </w:r>
            <w:r w:rsidRPr="003A4345">
              <w:rPr>
                <w:rFonts w:asciiTheme="minorEastAsia" w:eastAsiaTheme="minorEastAsia" w:hAnsiTheme="minorEastAsia" w:hint="eastAsia"/>
              </w:rPr>
              <w:t>项和中国中医科学院科技成果二等奖</w:t>
            </w:r>
            <w:r w:rsidRPr="003A4345">
              <w:rPr>
                <w:rFonts w:asciiTheme="minorEastAsia" w:eastAsiaTheme="minorEastAsia" w:hAnsiTheme="minorEastAsia"/>
              </w:rPr>
              <w:t>2</w:t>
            </w:r>
            <w:r w:rsidRPr="003A4345">
              <w:rPr>
                <w:rFonts w:asciiTheme="minorEastAsia" w:eastAsiaTheme="minorEastAsia" w:hAnsiTheme="minorEastAsia" w:hint="eastAsia"/>
              </w:rPr>
              <w:t>项和三等奖</w:t>
            </w:r>
            <w:r w:rsidRPr="003A4345">
              <w:rPr>
                <w:rFonts w:asciiTheme="minorEastAsia" w:eastAsiaTheme="minorEastAsia" w:hAnsiTheme="minorEastAsia"/>
              </w:rPr>
              <w:t>1</w:t>
            </w:r>
            <w:r w:rsidRPr="003A4345">
              <w:rPr>
                <w:rFonts w:asciiTheme="minorEastAsia" w:eastAsiaTheme="minorEastAsia" w:hAnsiTheme="minorEastAsia" w:hint="eastAsia"/>
              </w:rPr>
              <w:t>项。获得专利授权9项。</w:t>
            </w:r>
          </w:p>
        </w:tc>
      </w:tr>
    </w:tbl>
    <w:p w:rsidR="004B520C" w:rsidRPr="00120500" w:rsidRDefault="004B520C" w:rsidP="00BA57D8">
      <w:pPr>
        <w:spacing w:line="14" w:lineRule="exact"/>
        <w:rPr>
          <w:rFonts w:asciiTheme="majorEastAsia" w:eastAsiaTheme="majorEastAsia" w:hAnsiTheme="majorEastAsia"/>
          <w:color w:val="000000" w:themeColor="text1"/>
          <w:sz w:val="24"/>
          <w:szCs w:val="28"/>
        </w:rPr>
      </w:pPr>
    </w:p>
    <w:sectPr w:rsidR="004B520C" w:rsidRPr="00120500" w:rsidSect="00D041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A09" w:rsidRDefault="00661A09" w:rsidP="00DC687E">
      <w:r>
        <w:separator/>
      </w:r>
    </w:p>
  </w:endnote>
  <w:endnote w:type="continuationSeparator" w:id="0">
    <w:p w:rsidR="00661A09" w:rsidRDefault="00661A09" w:rsidP="00DC6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A09" w:rsidRDefault="00661A09" w:rsidP="00DC687E">
      <w:r>
        <w:separator/>
      </w:r>
    </w:p>
  </w:footnote>
  <w:footnote w:type="continuationSeparator" w:id="0">
    <w:p w:rsidR="00661A09" w:rsidRDefault="00661A09" w:rsidP="00DC68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10D3"/>
    <w:multiLevelType w:val="hybridMultilevel"/>
    <w:tmpl w:val="67025344"/>
    <w:lvl w:ilvl="0" w:tplc="F3DCED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1E75"/>
    <w:rsid w:val="00095DAF"/>
    <w:rsid w:val="00120500"/>
    <w:rsid w:val="00130ED9"/>
    <w:rsid w:val="001568B7"/>
    <w:rsid w:val="0018496D"/>
    <w:rsid w:val="001F2CEA"/>
    <w:rsid w:val="00211E75"/>
    <w:rsid w:val="002D1021"/>
    <w:rsid w:val="003A4345"/>
    <w:rsid w:val="003D30B0"/>
    <w:rsid w:val="003F4DEF"/>
    <w:rsid w:val="004022C1"/>
    <w:rsid w:val="0044647D"/>
    <w:rsid w:val="00452FA4"/>
    <w:rsid w:val="004A04E0"/>
    <w:rsid w:val="004B520C"/>
    <w:rsid w:val="005007F2"/>
    <w:rsid w:val="00524644"/>
    <w:rsid w:val="00531A00"/>
    <w:rsid w:val="00536ACA"/>
    <w:rsid w:val="0054104C"/>
    <w:rsid w:val="00580B6A"/>
    <w:rsid w:val="005B2037"/>
    <w:rsid w:val="00604A9B"/>
    <w:rsid w:val="006050D3"/>
    <w:rsid w:val="006262BB"/>
    <w:rsid w:val="006265B2"/>
    <w:rsid w:val="006269CF"/>
    <w:rsid w:val="00640848"/>
    <w:rsid w:val="00656092"/>
    <w:rsid w:val="006579BF"/>
    <w:rsid w:val="00661A09"/>
    <w:rsid w:val="006C7EDC"/>
    <w:rsid w:val="006D0FB5"/>
    <w:rsid w:val="0071258E"/>
    <w:rsid w:val="00735F50"/>
    <w:rsid w:val="00781102"/>
    <w:rsid w:val="00786CC8"/>
    <w:rsid w:val="008272F6"/>
    <w:rsid w:val="008D2385"/>
    <w:rsid w:val="009351B6"/>
    <w:rsid w:val="00956636"/>
    <w:rsid w:val="00965628"/>
    <w:rsid w:val="00A21018"/>
    <w:rsid w:val="00A30C2D"/>
    <w:rsid w:val="00AB1D4A"/>
    <w:rsid w:val="00AD3F95"/>
    <w:rsid w:val="00AF3D4D"/>
    <w:rsid w:val="00AF7005"/>
    <w:rsid w:val="00B878F3"/>
    <w:rsid w:val="00BA57D8"/>
    <w:rsid w:val="00BC2CF4"/>
    <w:rsid w:val="00BC3A7A"/>
    <w:rsid w:val="00BE3697"/>
    <w:rsid w:val="00C83228"/>
    <w:rsid w:val="00C92BC7"/>
    <w:rsid w:val="00D04124"/>
    <w:rsid w:val="00D1295E"/>
    <w:rsid w:val="00D75D29"/>
    <w:rsid w:val="00D92ADD"/>
    <w:rsid w:val="00DA7B0D"/>
    <w:rsid w:val="00DB2FF9"/>
    <w:rsid w:val="00DC687E"/>
    <w:rsid w:val="00E25576"/>
    <w:rsid w:val="00ED54BD"/>
    <w:rsid w:val="00EE5B21"/>
    <w:rsid w:val="00F13DE3"/>
    <w:rsid w:val="00FA365D"/>
    <w:rsid w:val="00FB465F"/>
    <w:rsid w:val="00FB57A1"/>
    <w:rsid w:val="00FD22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1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B520C"/>
    <w:pPr>
      <w:ind w:firstLineChars="200" w:firstLine="420"/>
    </w:pPr>
  </w:style>
  <w:style w:type="paragraph" w:styleId="a5">
    <w:name w:val="header"/>
    <w:basedOn w:val="a"/>
    <w:link w:val="Char"/>
    <w:uiPriority w:val="99"/>
    <w:unhideWhenUsed/>
    <w:rsid w:val="00DC68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C687E"/>
    <w:rPr>
      <w:sz w:val="18"/>
      <w:szCs w:val="18"/>
    </w:rPr>
  </w:style>
  <w:style w:type="paragraph" w:styleId="a6">
    <w:name w:val="footer"/>
    <w:basedOn w:val="a"/>
    <w:link w:val="Char0"/>
    <w:uiPriority w:val="99"/>
    <w:unhideWhenUsed/>
    <w:rsid w:val="00DC687E"/>
    <w:pPr>
      <w:tabs>
        <w:tab w:val="center" w:pos="4153"/>
        <w:tab w:val="right" w:pos="8306"/>
      </w:tabs>
      <w:snapToGrid w:val="0"/>
      <w:jc w:val="left"/>
    </w:pPr>
    <w:rPr>
      <w:sz w:val="18"/>
      <w:szCs w:val="18"/>
    </w:rPr>
  </w:style>
  <w:style w:type="character" w:customStyle="1" w:styleId="Char0">
    <w:name w:val="页脚 Char"/>
    <w:basedOn w:val="a0"/>
    <w:link w:val="a6"/>
    <w:uiPriority w:val="99"/>
    <w:rsid w:val="00DC687E"/>
    <w:rPr>
      <w:sz w:val="18"/>
      <w:szCs w:val="18"/>
    </w:rPr>
  </w:style>
  <w:style w:type="paragraph" w:styleId="2">
    <w:name w:val="Body Text Indent 2"/>
    <w:basedOn w:val="a"/>
    <w:link w:val="2Char"/>
    <w:rsid w:val="003A4345"/>
    <w:pPr>
      <w:spacing w:line="420" w:lineRule="exact"/>
      <w:ind w:firstLineChars="200" w:firstLine="480"/>
    </w:pPr>
    <w:rPr>
      <w:rFonts w:ascii="Times New Roman" w:eastAsia="宋体" w:hAnsi="Times New Roman" w:cs="Times New Roman"/>
      <w:color w:val="000000"/>
      <w:sz w:val="24"/>
      <w:szCs w:val="24"/>
    </w:rPr>
  </w:style>
  <w:style w:type="character" w:customStyle="1" w:styleId="2Char">
    <w:name w:val="正文文本缩进 2 Char"/>
    <w:basedOn w:val="a0"/>
    <w:link w:val="2"/>
    <w:rsid w:val="003A4345"/>
    <w:rPr>
      <w:rFonts w:ascii="Times New Roman" w:eastAsia="宋体" w:hAnsi="Times New Roman" w:cs="Times New Roman"/>
      <w:color w:val="000000"/>
      <w:sz w:val="24"/>
      <w:szCs w:val="24"/>
    </w:rPr>
  </w:style>
  <w:style w:type="paragraph" w:styleId="a7">
    <w:name w:val="Balloon Text"/>
    <w:basedOn w:val="a"/>
    <w:link w:val="Char1"/>
    <w:uiPriority w:val="99"/>
    <w:semiHidden/>
    <w:unhideWhenUsed/>
    <w:rsid w:val="003A4345"/>
    <w:rPr>
      <w:sz w:val="18"/>
      <w:szCs w:val="18"/>
    </w:rPr>
  </w:style>
  <w:style w:type="character" w:customStyle="1" w:styleId="Char1">
    <w:name w:val="批注框文本 Char"/>
    <w:basedOn w:val="a0"/>
    <w:link w:val="a7"/>
    <w:uiPriority w:val="99"/>
    <w:semiHidden/>
    <w:rsid w:val="003A434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雨林木风</cp:lastModifiedBy>
  <cp:revision>10</cp:revision>
  <dcterms:created xsi:type="dcterms:W3CDTF">2018-06-07T06:13:00Z</dcterms:created>
  <dcterms:modified xsi:type="dcterms:W3CDTF">2018-11-14T12:21:00Z</dcterms:modified>
</cp:coreProperties>
</file>