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225"/>
        <w:gridCol w:w="2286"/>
        <w:gridCol w:w="1196"/>
        <w:gridCol w:w="2256"/>
      </w:tblGrid>
      <w:tr w:rsidR="00A06C38" w:rsidRPr="00AA6D10" w:rsidTr="00AA6D10">
        <w:trPr>
          <w:jc w:val="center"/>
        </w:trPr>
        <w:tc>
          <w:tcPr>
            <w:tcW w:w="1877" w:type="dxa"/>
            <w:vMerge w:val="restart"/>
          </w:tcPr>
          <w:p w:rsidR="00E25576" w:rsidRPr="00AA6D10" w:rsidRDefault="000A6C29" w:rsidP="00AA6D1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107950</wp:posOffset>
                  </wp:positionV>
                  <wp:extent cx="1162050" cy="1158240"/>
                  <wp:effectExtent l="19050" t="0" r="0" b="0"/>
                  <wp:wrapNone/>
                  <wp:docPr id="2" name="图片 2" descr="D:\个人资料\照片-唐仕欢\唐仕欢\唐仕欢-寸照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D:\个人资料\照片-唐仕欢\唐仕欢\唐仕欢-寸照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5576" w:rsidRPr="00AA6D10" w:rsidRDefault="00130ED9" w:rsidP="00AA6D1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照片</w:t>
            </w:r>
          </w:p>
          <w:p w:rsidR="00130ED9" w:rsidRPr="00AA6D10" w:rsidRDefault="00130ED9" w:rsidP="00AA6D1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粘贴处</w:t>
            </w:r>
          </w:p>
        </w:tc>
        <w:tc>
          <w:tcPr>
            <w:tcW w:w="1225" w:type="dxa"/>
          </w:tcPr>
          <w:p w:rsidR="00130ED9" w:rsidRPr="00AA6D10" w:rsidRDefault="00130ED9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86" w:type="dxa"/>
          </w:tcPr>
          <w:p w:rsidR="00130ED9" w:rsidRPr="00AA6D10" w:rsidRDefault="00E24387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/>
                <w:sz w:val="24"/>
                <w:szCs w:val="24"/>
              </w:rPr>
              <w:t>唐仕欢</w:t>
            </w:r>
          </w:p>
        </w:tc>
        <w:tc>
          <w:tcPr>
            <w:tcW w:w="1196" w:type="dxa"/>
          </w:tcPr>
          <w:p w:rsidR="00130ED9" w:rsidRPr="00AA6D10" w:rsidRDefault="00FB57A1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256" w:type="dxa"/>
          </w:tcPr>
          <w:p w:rsidR="00130ED9" w:rsidRPr="00AA6D10" w:rsidRDefault="00E24387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/>
                <w:sz w:val="24"/>
                <w:szCs w:val="24"/>
              </w:rPr>
              <w:t>男</w:t>
            </w:r>
          </w:p>
        </w:tc>
      </w:tr>
      <w:tr w:rsidR="00A06C38" w:rsidRPr="00AA6D10" w:rsidTr="00AA6D10">
        <w:trPr>
          <w:jc w:val="center"/>
        </w:trPr>
        <w:tc>
          <w:tcPr>
            <w:tcW w:w="1877" w:type="dxa"/>
            <w:vMerge/>
          </w:tcPr>
          <w:p w:rsidR="00735F50" w:rsidRPr="00AA6D10" w:rsidRDefault="00735F50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735F50" w:rsidRPr="00AA6D10" w:rsidRDefault="00F13DE3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286" w:type="dxa"/>
          </w:tcPr>
          <w:p w:rsidR="00735F50" w:rsidRPr="00AA6D10" w:rsidRDefault="00E24387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/>
                <w:sz w:val="24"/>
                <w:szCs w:val="24"/>
              </w:rPr>
              <w:t>博士</w:t>
            </w:r>
          </w:p>
        </w:tc>
        <w:tc>
          <w:tcPr>
            <w:tcW w:w="1196" w:type="dxa"/>
          </w:tcPr>
          <w:p w:rsidR="00735F50" w:rsidRPr="00AA6D10" w:rsidRDefault="00F13DE3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256" w:type="dxa"/>
          </w:tcPr>
          <w:p w:rsidR="00735F50" w:rsidRPr="00AA6D10" w:rsidRDefault="00E24387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/>
                <w:sz w:val="24"/>
                <w:szCs w:val="24"/>
              </w:rPr>
              <w:t>研究员</w:t>
            </w:r>
          </w:p>
        </w:tc>
      </w:tr>
      <w:tr w:rsidR="00A06C38" w:rsidRPr="00AA6D10" w:rsidTr="00AA6D10">
        <w:trPr>
          <w:jc w:val="center"/>
        </w:trPr>
        <w:tc>
          <w:tcPr>
            <w:tcW w:w="1877" w:type="dxa"/>
            <w:vMerge/>
          </w:tcPr>
          <w:p w:rsidR="00130ED9" w:rsidRPr="00AA6D10" w:rsidRDefault="00130ED9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130ED9" w:rsidRPr="00AA6D10" w:rsidRDefault="00F13DE3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导师类别</w:t>
            </w:r>
          </w:p>
        </w:tc>
        <w:tc>
          <w:tcPr>
            <w:tcW w:w="2286" w:type="dxa"/>
          </w:tcPr>
          <w:p w:rsidR="00130ED9" w:rsidRPr="00AA6D10" w:rsidRDefault="00E24387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/>
                <w:sz w:val="24"/>
                <w:szCs w:val="24"/>
              </w:rPr>
              <w:t>硕士生导师</w:t>
            </w:r>
          </w:p>
        </w:tc>
        <w:tc>
          <w:tcPr>
            <w:tcW w:w="1196" w:type="dxa"/>
          </w:tcPr>
          <w:p w:rsidR="00130ED9" w:rsidRPr="00AA6D10" w:rsidRDefault="008D2385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所属部门</w:t>
            </w:r>
          </w:p>
        </w:tc>
        <w:tc>
          <w:tcPr>
            <w:tcW w:w="2256" w:type="dxa"/>
          </w:tcPr>
          <w:p w:rsidR="00130ED9" w:rsidRPr="00AA6D10" w:rsidRDefault="00E24387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/>
                <w:sz w:val="24"/>
                <w:szCs w:val="24"/>
              </w:rPr>
              <w:t>整合中药学</w:t>
            </w:r>
          </w:p>
        </w:tc>
      </w:tr>
      <w:tr w:rsidR="00A06C38" w:rsidRPr="00AA6D10" w:rsidTr="00AA6D10">
        <w:trPr>
          <w:jc w:val="center"/>
        </w:trPr>
        <w:tc>
          <w:tcPr>
            <w:tcW w:w="1877" w:type="dxa"/>
            <w:vMerge/>
          </w:tcPr>
          <w:p w:rsidR="00130ED9" w:rsidRPr="00AA6D10" w:rsidRDefault="00130ED9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5" w:type="dxa"/>
          </w:tcPr>
          <w:p w:rsidR="00130ED9" w:rsidRPr="00AA6D10" w:rsidRDefault="00C83228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2286" w:type="dxa"/>
          </w:tcPr>
          <w:p w:rsidR="00130ED9" w:rsidRPr="00AA6D10" w:rsidRDefault="00A06C38" w:rsidP="00F40D3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心脑</w:t>
            </w:r>
            <w:r w:rsidR="00F40D33">
              <w:rPr>
                <w:rFonts w:ascii="宋体" w:hAnsi="宋体" w:hint="eastAsia"/>
                <w:sz w:val="24"/>
                <w:szCs w:val="24"/>
              </w:rPr>
              <w:t>相关</w:t>
            </w:r>
            <w:r>
              <w:rPr>
                <w:rFonts w:ascii="宋体" w:hAnsi="宋体" w:hint="eastAsia"/>
                <w:sz w:val="24"/>
                <w:szCs w:val="24"/>
              </w:rPr>
              <w:t>及复方</w:t>
            </w:r>
            <w:r w:rsidR="00F40D33">
              <w:rPr>
                <w:rFonts w:ascii="宋体" w:hAnsi="宋体" w:hint="eastAsia"/>
                <w:sz w:val="24"/>
                <w:szCs w:val="24"/>
              </w:rPr>
              <w:t>干预机制</w:t>
            </w:r>
            <w:r>
              <w:rPr>
                <w:rFonts w:ascii="宋体" w:hAnsi="宋体" w:hint="eastAsia"/>
                <w:sz w:val="24"/>
                <w:szCs w:val="24"/>
              </w:rPr>
              <w:t>研究</w:t>
            </w:r>
          </w:p>
        </w:tc>
        <w:tc>
          <w:tcPr>
            <w:tcW w:w="1196" w:type="dxa"/>
          </w:tcPr>
          <w:p w:rsidR="00130ED9" w:rsidRPr="00AA6D10" w:rsidRDefault="00EE5B21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256" w:type="dxa"/>
          </w:tcPr>
          <w:p w:rsidR="00130ED9" w:rsidRPr="00AA6D10" w:rsidRDefault="00E24387" w:rsidP="00AA6D1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shtang@icmm.ac.cn</w:t>
            </w:r>
          </w:p>
        </w:tc>
      </w:tr>
      <w:tr w:rsidR="00D92ADD" w:rsidRPr="00AA6D10" w:rsidTr="00AA6D10">
        <w:trPr>
          <w:jc w:val="center"/>
        </w:trPr>
        <w:tc>
          <w:tcPr>
            <w:tcW w:w="1877" w:type="dxa"/>
          </w:tcPr>
          <w:p w:rsidR="00D92ADD" w:rsidRPr="00AA6D10" w:rsidRDefault="00B878F3" w:rsidP="00AA6D1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sz w:val="24"/>
                <w:szCs w:val="24"/>
              </w:rPr>
              <w:t>导师简介</w:t>
            </w:r>
          </w:p>
        </w:tc>
        <w:tc>
          <w:tcPr>
            <w:tcW w:w="6963" w:type="dxa"/>
            <w:gridSpan w:val="4"/>
          </w:tcPr>
          <w:p w:rsidR="00E24387" w:rsidRPr="00AA6D10" w:rsidRDefault="00E24387" w:rsidP="00AA6D10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中国中医药信息学会</w:t>
            </w:r>
            <w:r w:rsidR="006B7AF7">
              <w:rPr>
                <w:rFonts w:ascii="宋体" w:hAnsi="宋体" w:hint="eastAsia"/>
                <w:bCs/>
                <w:sz w:val="24"/>
                <w:szCs w:val="24"/>
              </w:rPr>
              <w:t>常务理事，</w:t>
            </w:r>
            <w:r w:rsidR="006B7AF7" w:rsidRPr="00AA6D10">
              <w:rPr>
                <w:rFonts w:ascii="宋体" w:hAnsi="宋体" w:hint="eastAsia"/>
                <w:bCs/>
                <w:sz w:val="24"/>
                <w:szCs w:val="24"/>
              </w:rPr>
              <w:t>中国中医药信息学会</w:t>
            </w: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名医学术传承信息化分会秘书长，国家自然科学基金项目函审专家，《中国中药杂志》、《中国实验方剂学杂志》审稿人。</w:t>
            </w:r>
          </w:p>
          <w:p w:rsidR="00E24387" w:rsidRPr="00AA6D10" w:rsidRDefault="00E24387" w:rsidP="00AA6D10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主要从事</w:t>
            </w:r>
            <w:r w:rsidR="00F40D33">
              <w:rPr>
                <w:rFonts w:ascii="宋体" w:hAnsi="宋体" w:hint="eastAsia"/>
                <w:bCs/>
                <w:sz w:val="24"/>
                <w:szCs w:val="24"/>
              </w:rPr>
              <w:t>心脑相关及复方干预机制研究、</w:t>
            </w:r>
            <w:r w:rsidR="006B7AF7">
              <w:rPr>
                <w:rFonts w:ascii="宋体" w:hAnsi="宋体" w:hint="eastAsia"/>
                <w:bCs/>
                <w:sz w:val="24"/>
                <w:szCs w:val="24"/>
              </w:rPr>
              <w:t>名医经验与</w:t>
            </w: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中药新药处方筛选研究。</w:t>
            </w:r>
            <w:r w:rsidR="00F40D33">
              <w:rPr>
                <w:rFonts w:ascii="宋体" w:hAnsi="宋体" w:hint="eastAsia"/>
                <w:bCs/>
                <w:sz w:val="24"/>
                <w:szCs w:val="24"/>
              </w:rPr>
              <w:t>重点研究心脑互损的病理生理过程及其疾病的相关性，以及复方干预作用机制；</w:t>
            </w:r>
            <w:r w:rsidR="00007798" w:rsidRPr="00AA6D10">
              <w:rPr>
                <w:rFonts w:ascii="宋体" w:hAnsi="宋体" w:hint="eastAsia"/>
                <w:bCs/>
                <w:sz w:val="24"/>
                <w:szCs w:val="24"/>
              </w:rPr>
              <w:t>研发中医传承辅助平台，并构建方药数据库，创建数据挖掘方法，应用整合策略对复方进行挖掘和现代解析。</w:t>
            </w: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主持国家自然科学基金项目2项，作为</w:t>
            </w:r>
            <w:r w:rsidR="006B7AF7">
              <w:rPr>
                <w:rFonts w:ascii="宋体" w:hAnsi="宋体" w:hint="eastAsia"/>
                <w:bCs/>
                <w:sz w:val="24"/>
                <w:szCs w:val="24"/>
              </w:rPr>
              <w:t>分题负责人或</w:t>
            </w: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骨干参与973计划、</w:t>
            </w:r>
            <w:r w:rsidR="00007798" w:rsidRPr="00AA6D10">
              <w:rPr>
                <w:rFonts w:ascii="宋体" w:hAnsi="宋体" w:hint="eastAsia"/>
                <w:bCs/>
                <w:sz w:val="24"/>
                <w:szCs w:val="24"/>
              </w:rPr>
              <w:t>重点研发计划</w:t>
            </w: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等国家级课题10余项，发表论文60余篇，主编或副主编著作7部，获中国中西医结合学会科技奖一等奖、二等奖各1项（排名前3），华夏医学科技奖二等奖1项（排名第2）、中华中医药学会著作奖2项</w:t>
            </w:r>
            <w:r w:rsidR="00007798" w:rsidRPr="00AA6D10">
              <w:rPr>
                <w:rFonts w:ascii="宋体" w:hAnsi="宋体" w:hint="eastAsia"/>
                <w:bCs/>
                <w:sz w:val="24"/>
                <w:szCs w:val="24"/>
              </w:rPr>
              <w:t>，中国中医科学院科技奖二等奖2项（排名第1）</w:t>
            </w: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  <w:p w:rsidR="00452FA4" w:rsidRDefault="00E24387" w:rsidP="006B7AF7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除了中医药学研究之外，始终坚持中医临床一线，为北京</w:t>
            </w:r>
            <w:r w:rsidRPr="00AA6D10">
              <w:rPr>
                <w:rFonts w:ascii="宋体" w:hAnsi="宋体"/>
                <w:bCs/>
                <w:sz w:val="24"/>
                <w:szCs w:val="24"/>
              </w:rPr>
              <w:t>“</w:t>
            </w: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四大名医</w:t>
            </w:r>
            <w:r w:rsidRPr="00AA6D10">
              <w:rPr>
                <w:rFonts w:ascii="宋体" w:hAnsi="宋体"/>
                <w:bCs/>
                <w:sz w:val="24"/>
                <w:szCs w:val="24"/>
              </w:rPr>
              <w:t>”</w:t>
            </w:r>
            <w:r w:rsidRPr="00AA6D10">
              <w:rPr>
                <w:rFonts w:ascii="宋体" w:hAnsi="宋体" w:hint="eastAsia"/>
                <w:bCs/>
                <w:sz w:val="24"/>
                <w:szCs w:val="24"/>
              </w:rPr>
              <w:t>孔伯华医学第四代传人，全国第二批名老中医药专家孔令诩主任医师学术继承人，跟随孔门学习8</w:t>
            </w:r>
            <w:r w:rsidR="006B7AF7">
              <w:rPr>
                <w:rFonts w:ascii="宋体" w:hAnsi="宋体" w:hint="eastAsia"/>
                <w:bCs/>
                <w:sz w:val="24"/>
                <w:szCs w:val="24"/>
              </w:rPr>
              <w:t>年有余，主编《孔令诩临证精要》</w:t>
            </w:r>
            <w:r w:rsidR="00007798" w:rsidRPr="00AA6D10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  <w:p w:rsidR="006B7AF7" w:rsidRPr="00AA6D10" w:rsidRDefault="006B7AF7" w:rsidP="006B7AF7">
            <w:pPr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C5453E" w:rsidRPr="00120500" w:rsidRDefault="00C5453E" w:rsidP="00FB57A1">
      <w:pPr>
        <w:spacing w:line="360" w:lineRule="auto"/>
        <w:rPr>
          <w:rFonts w:ascii="宋体" w:hAnsi="宋体"/>
          <w:color w:val="000000"/>
          <w:sz w:val="24"/>
          <w:szCs w:val="28"/>
        </w:rPr>
      </w:pPr>
      <w:bookmarkStart w:id="0" w:name="_GoBack"/>
      <w:bookmarkEnd w:id="0"/>
    </w:p>
    <w:sectPr w:rsidR="00C5453E" w:rsidRPr="00120500" w:rsidSect="00B11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FA" w:rsidRDefault="00283CFA" w:rsidP="00DC687E">
      <w:r>
        <w:separator/>
      </w:r>
    </w:p>
  </w:endnote>
  <w:endnote w:type="continuationSeparator" w:id="0">
    <w:p w:rsidR="00283CFA" w:rsidRDefault="00283CFA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FA" w:rsidRDefault="00283CFA" w:rsidP="00DC687E">
      <w:r>
        <w:separator/>
      </w:r>
    </w:p>
  </w:footnote>
  <w:footnote w:type="continuationSeparator" w:id="0">
    <w:p w:rsidR="00283CFA" w:rsidRDefault="00283CFA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07798"/>
    <w:rsid w:val="00095DAF"/>
    <w:rsid w:val="000A5A59"/>
    <w:rsid w:val="000A6C29"/>
    <w:rsid w:val="00120500"/>
    <w:rsid w:val="00130ED9"/>
    <w:rsid w:val="001568B7"/>
    <w:rsid w:val="0018496D"/>
    <w:rsid w:val="00190FCC"/>
    <w:rsid w:val="001F2CEA"/>
    <w:rsid w:val="00211E75"/>
    <w:rsid w:val="00283CFA"/>
    <w:rsid w:val="002D1021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B7AF7"/>
    <w:rsid w:val="006D0FB5"/>
    <w:rsid w:val="00735F50"/>
    <w:rsid w:val="00786CC8"/>
    <w:rsid w:val="008272F6"/>
    <w:rsid w:val="008756C5"/>
    <w:rsid w:val="008D2385"/>
    <w:rsid w:val="00956636"/>
    <w:rsid w:val="009B2611"/>
    <w:rsid w:val="00A06C38"/>
    <w:rsid w:val="00A21018"/>
    <w:rsid w:val="00A30C2D"/>
    <w:rsid w:val="00AA6D10"/>
    <w:rsid w:val="00AB1D4A"/>
    <w:rsid w:val="00AD3F95"/>
    <w:rsid w:val="00AF3D4D"/>
    <w:rsid w:val="00AF7005"/>
    <w:rsid w:val="00B11D2B"/>
    <w:rsid w:val="00B878F3"/>
    <w:rsid w:val="00BC2CF4"/>
    <w:rsid w:val="00BC3A7A"/>
    <w:rsid w:val="00BE3697"/>
    <w:rsid w:val="00C26B67"/>
    <w:rsid w:val="00C5453E"/>
    <w:rsid w:val="00C83228"/>
    <w:rsid w:val="00C92BC7"/>
    <w:rsid w:val="00D1295E"/>
    <w:rsid w:val="00D75D29"/>
    <w:rsid w:val="00D92ADD"/>
    <w:rsid w:val="00DA7B0D"/>
    <w:rsid w:val="00DB2FF9"/>
    <w:rsid w:val="00DC687E"/>
    <w:rsid w:val="00E24387"/>
    <w:rsid w:val="00E25576"/>
    <w:rsid w:val="00EA0ABF"/>
    <w:rsid w:val="00EC794D"/>
    <w:rsid w:val="00ED54BD"/>
    <w:rsid w:val="00EE5B21"/>
    <w:rsid w:val="00F13DE3"/>
    <w:rsid w:val="00F40D3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A7AE1"/>
  <w15:docId w15:val="{3F40FBCA-F602-41C1-A2A9-5F57466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545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54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4</cp:revision>
  <dcterms:created xsi:type="dcterms:W3CDTF">2021-08-27T09:02:00Z</dcterms:created>
  <dcterms:modified xsi:type="dcterms:W3CDTF">2021-08-31T03:09:00Z</dcterms:modified>
</cp:coreProperties>
</file>