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96" w:rsidRDefault="00BE2858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a6"/>
        <w:tblW w:w="8840" w:type="dxa"/>
        <w:jc w:val="center"/>
        <w:tblLayout w:type="fixed"/>
        <w:tblLook w:val="04A0"/>
      </w:tblPr>
      <w:tblGrid>
        <w:gridCol w:w="1985"/>
        <w:gridCol w:w="1713"/>
        <w:gridCol w:w="1714"/>
        <w:gridCol w:w="1714"/>
        <w:gridCol w:w="1714"/>
      </w:tblGrid>
      <w:tr w:rsidR="000A1F96" w:rsidTr="00D475BB">
        <w:trPr>
          <w:trHeight w:val="90"/>
          <w:jc w:val="center"/>
        </w:trPr>
        <w:tc>
          <w:tcPr>
            <w:tcW w:w="2024" w:type="dxa"/>
            <w:vMerge w:val="restart"/>
          </w:tcPr>
          <w:p w:rsidR="000A1F96" w:rsidRDefault="00D475BB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73660</wp:posOffset>
                  </wp:positionV>
                  <wp:extent cx="1171575" cy="1619250"/>
                  <wp:effectExtent l="19050" t="0" r="9525" b="0"/>
                  <wp:wrapNone/>
                  <wp:docPr id="2" name="图片 2" descr="IMG_9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945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contrast="-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5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asciiTheme="majorEastAsia" w:eastAsiaTheme="majorEastAsia" w:hAnsiTheme="majorEastAsia" w:hint="eastAsia"/>
                <w:sz w:val="24"/>
                <w:szCs w:val="24"/>
              </w:rPr>
              <w:t>仝燕</w:t>
            </w:r>
          </w:p>
        </w:tc>
        <w:tc>
          <w:tcPr>
            <w:tcW w:w="1746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0A1F96" w:rsidTr="00D475BB">
        <w:trPr>
          <w:trHeight w:val="90"/>
          <w:jc w:val="center"/>
        </w:trPr>
        <w:tc>
          <w:tcPr>
            <w:tcW w:w="2024" w:type="dxa"/>
            <w:vMerge/>
          </w:tcPr>
          <w:p w:rsidR="000A1F96" w:rsidRDefault="000A1F96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asciiTheme="majorEastAsia" w:eastAsiaTheme="majorEastAsia" w:hAnsiTheme="majorEastAsia" w:hint="eastAsia"/>
                <w:sz w:val="24"/>
                <w:szCs w:val="24"/>
              </w:rPr>
              <w:t>本科</w:t>
            </w:r>
          </w:p>
        </w:tc>
        <w:tc>
          <w:tcPr>
            <w:tcW w:w="1746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0A1F96" w:rsidTr="00D475BB">
        <w:trPr>
          <w:trHeight w:val="90"/>
          <w:jc w:val="center"/>
        </w:trPr>
        <w:tc>
          <w:tcPr>
            <w:tcW w:w="2024" w:type="dxa"/>
            <w:vMerge/>
          </w:tcPr>
          <w:p w:rsidR="000A1F96" w:rsidRDefault="000A1F96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asciiTheme="majorEastAsia" w:eastAsiaTheme="majorEastAsia" w:hAnsiTheme="majorEastAsia" w:hint="eastAsia"/>
                <w:sz w:val="24"/>
                <w:szCs w:val="24"/>
              </w:rPr>
              <w:t>计划内</w:t>
            </w:r>
          </w:p>
        </w:tc>
        <w:tc>
          <w:tcPr>
            <w:tcW w:w="1746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asciiTheme="majorEastAsia" w:eastAsiaTheme="majorEastAsia" w:hAnsiTheme="majorEastAsia" w:hint="eastAsia"/>
                <w:sz w:val="24"/>
                <w:szCs w:val="24"/>
              </w:rPr>
              <w:t>制剂研究中心</w:t>
            </w:r>
          </w:p>
        </w:tc>
      </w:tr>
      <w:tr w:rsidR="000A1F96" w:rsidTr="00D475BB">
        <w:trPr>
          <w:trHeight w:val="875"/>
          <w:jc w:val="center"/>
        </w:trPr>
        <w:tc>
          <w:tcPr>
            <w:tcW w:w="2024" w:type="dxa"/>
            <w:vMerge/>
          </w:tcPr>
          <w:p w:rsidR="000A1F96" w:rsidRDefault="000A1F96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hAnsi="宋体" w:hint="eastAsia"/>
                <w:sz w:val="24"/>
                <w:szCs w:val="24"/>
              </w:rPr>
              <w:t>中药新剂型及新药研发</w:t>
            </w:r>
          </w:p>
        </w:tc>
        <w:tc>
          <w:tcPr>
            <w:tcW w:w="1746" w:type="dxa"/>
            <w:vAlign w:val="center"/>
          </w:tcPr>
          <w:p w:rsidR="000A1F96" w:rsidRDefault="00BE2858" w:rsidP="00D475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46" w:type="dxa"/>
            <w:vAlign w:val="center"/>
          </w:tcPr>
          <w:p w:rsidR="000A1F96" w:rsidRPr="00D475BB" w:rsidRDefault="00BE2858" w:rsidP="00D47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75BB">
              <w:rPr>
                <w:rFonts w:asciiTheme="majorEastAsia" w:eastAsiaTheme="majorEastAsia" w:hAnsiTheme="majorEastAsia" w:hint="eastAsia"/>
                <w:sz w:val="24"/>
                <w:szCs w:val="24"/>
              </w:rPr>
              <w:t>ytong@icmm.ac.cn</w:t>
            </w:r>
          </w:p>
        </w:tc>
      </w:tr>
      <w:tr w:rsidR="000A1F96" w:rsidTr="00D475BB">
        <w:trPr>
          <w:trHeight w:val="10471"/>
          <w:jc w:val="center"/>
        </w:trPr>
        <w:tc>
          <w:tcPr>
            <w:tcW w:w="2024" w:type="dxa"/>
          </w:tcPr>
          <w:p w:rsidR="000A1F96" w:rsidRDefault="00BE285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983" w:type="dxa"/>
            <w:gridSpan w:val="4"/>
          </w:tcPr>
          <w:p w:rsidR="000A1F96" w:rsidRDefault="00BE2858" w:rsidP="00D475BB">
            <w:pPr>
              <w:pStyle w:val="a8"/>
              <w:snapToGrid w:val="0"/>
              <w:spacing w:beforeLines="50"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国家药品食品监督管理局</w:t>
            </w:r>
            <w:r>
              <w:rPr>
                <w:rFonts w:hint="eastAsia"/>
                <w:sz w:val="24"/>
                <w:szCs w:val="24"/>
              </w:rPr>
              <w:t>药品、保健食品</w:t>
            </w:r>
            <w:r>
              <w:rPr>
                <w:sz w:val="24"/>
                <w:szCs w:val="24"/>
              </w:rPr>
              <w:t>评审专家。</w:t>
            </w: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sz w:val="24"/>
                <w:szCs w:val="24"/>
              </w:rPr>
              <w:t>中国实验方剂学杂志</w:t>
            </w:r>
            <w:r>
              <w:rPr>
                <w:rFonts w:hint="eastAsia"/>
                <w:sz w:val="24"/>
                <w:szCs w:val="24"/>
              </w:rPr>
              <w:t>》</w:t>
            </w:r>
            <w:r>
              <w:rPr>
                <w:sz w:val="24"/>
                <w:szCs w:val="24"/>
              </w:rPr>
              <w:t>编委</w:t>
            </w:r>
            <w:r>
              <w:rPr>
                <w:rFonts w:hint="eastAsia"/>
                <w:sz w:val="24"/>
                <w:szCs w:val="24"/>
              </w:rPr>
              <w:t>会秘书长</w:t>
            </w:r>
            <w:r>
              <w:rPr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编辑部主任</w:t>
            </w:r>
            <w:r>
              <w:rPr>
                <w:sz w:val="24"/>
                <w:szCs w:val="24"/>
              </w:rPr>
              <w:t>。</w:t>
            </w:r>
          </w:p>
          <w:p w:rsidR="000A1F96" w:rsidRDefault="00BE2858">
            <w:pPr>
              <w:pStyle w:val="a8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并完成了多项国家级研究课题。主要涉及的新技术应用与创新有：大孔树脂技术、超临界萃取、粘膜给药系统、原位凝胶制剂技术等；开发新药30余个，涉及的剂型主要有：滴丸、微丸、分散片、胃漂浮片、泡腾片、外用凝胶剂、膜剂、冻干粉针等。主要的研究方向为中药新剂型研究。主持完成的“中药黏膜给药原位凝胶制剂关键技术及技术适宜性评价体系研究”获中国中医科学院院科技进步三等奖。</w:t>
            </w:r>
          </w:p>
          <w:p w:rsidR="000A1F96" w:rsidRDefault="00BE2858">
            <w:pPr>
              <w:pStyle w:val="a8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近年承担及参加国家级科研课题十余项，在核心期刊发表论文40多篇，取得院科技成果奖2项，获得国家专利12项。</w:t>
            </w:r>
          </w:p>
          <w:p w:rsidR="000A1F96" w:rsidRDefault="00BE2858">
            <w:pPr>
              <w:pStyle w:val="a8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作为中国中医科学院、江西中医学院和天津中医药大学聘任的硕士研究生导师，已培养过多届硕士生，协助培养2届博士生，所做的课题多为中药新剂型和新型给药系统及新药开发研究方向。</w:t>
            </w:r>
          </w:p>
          <w:p w:rsidR="000A1F96" w:rsidRDefault="000A1F96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0A1F96" w:rsidRDefault="000A1F96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0A1F96" w:rsidRDefault="000A1F96" w:rsidP="00D475BB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0A1F96" w:rsidSect="000A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CA" w:rsidRDefault="00D74ACA" w:rsidP="00D475BB">
      <w:r>
        <w:separator/>
      </w:r>
    </w:p>
  </w:endnote>
  <w:endnote w:type="continuationSeparator" w:id="0">
    <w:p w:rsidR="00D74ACA" w:rsidRDefault="00D74ACA" w:rsidP="00D4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CA" w:rsidRDefault="00D74ACA" w:rsidP="00D475BB">
      <w:r>
        <w:separator/>
      </w:r>
    </w:p>
  </w:footnote>
  <w:footnote w:type="continuationSeparator" w:id="0">
    <w:p w:rsidR="00D74ACA" w:rsidRDefault="00D74ACA" w:rsidP="00D47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0A1F96"/>
    <w:rsid w:val="00120500"/>
    <w:rsid w:val="00130ED9"/>
    <w:rsid w:val="001568B7"/>
    <w:rsid w:val="0018496D"/>
    <w:rsid w:val="001F2CEA"/>
    <w:rsid w:val="00211E75"/>
    <w:rsid w:val="002D102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D2385"/>
    <w:rsid w:val="00956636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2858"/>
    <w:rsid w:val="00BE3697"/>
    <w:rsid w:val="00C83228"/>
    <w:rsid w:val="00C92BC7"/>
    <w:rsid w:val="00D1295E"/>
    <w:rsid w:val="00D475BB"/>
    <w:rsid w:val="00D74ACA"/>
    <w:rsid w:val="00D75D29"/>
    <w:rsid w:val="00D92ADD"/>
    <w:rsid w:val="00DA7B0D"/>
    <w:rsid w:val="00DB2FF9"/>
    <w:rsid w:val="00DC687E"/>
    <w:rsid w:val="00E25576"/>
    <w:rsid w:val="00ED54BD"/>
    <w:rsid w:val="00EE5B21"/>
    <w:rsid w:val="00EF0422"/>
    <w:rsid w:val="00F13DE3"/>
    <w:rsid w:val="00FA365D"/>
    <w:rsid w:val="00FB465F"/>
    <w:rsid w:val="00FB57A1"/>
    <w:rsid w:val="00FD2206"/>
    <w:rsid w:val="404670D4"/>
    <w:rsid w:val="6F92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A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qFormat/>
    <w:rsid w:val="000A1F96"/>
    <w:pPr>
      <w:tabs>
        <w:tab w:val="left" w:pos="600"/>
      </w:tabs>
      <w:ind w:left="600" w:hanging="600"/>
    </w:pPr>
  </w:style>
  <w:style w:type="character" w:styleId="a5">
    <w:name w:val="page number"/>
    <w:basedOn w:val="a0"/>
    <w:qFormat/>
    <w:rsid w:val="000A1F96"/>
  </w:style>
  <w:style w:type="table" w:styleId="a6">
    <w:name w:val="Table Grid"/>
    <w:basedOn w:val="a1"/>
    <w:uiPriority w:val="59"/>
    <w:qFormat/>
    <w:rsid w:val="000A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F9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A1F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1F96"/>
    <w:rPr>
      <w:sz w:val="18"/>
      <w:szCs w:val="18"/>
    </w:rPr>
  </w:style>
  <w:style w:type="paragraph" w:customStyle="1" w:styleId="a8">
    <w:name w:val="标准"/>
    <w:basedOn w:val="a"/>
    <w:qFormat/>
    <w:rsid w:val="000A1F96"/>
    <w:pPr>
      <w:adjustRightInd w:val="0"/>
      <w:spacing w:line="312" w:lineRule="atLeast"/>
      <w:textAlignment w:val="baseline"/>
    </w:pPr>
    <w:rPr>
      <w:rFonts w:ascii="宋体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BE285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E28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雨林木风</cp:lastModifiedBy>
  <cp:revision>7</cp:revision>
  <cp:lastPrinted>2018-10-24T13:11:00Z</cp:lastPrinted>
  <dcterms:created xsi:type="dcterms:W3CDTF">2018-06-07T06:13:00Z</dcterms:created>
  <dcterms:modified xsi:type="dcterms:W3CDTF">2018-11-14T12:09:00Z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